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355" w14:textId="e82b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задолженности Государственной акционерной холдинговой компании "Фармация" республиканскому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июня 1995 г.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Государственной
акционерной холдинговой компании "Фармация" республиканскому бюджету
по кредиту Российской Федерации, иностранным кредитным линиям и
централизованным источникам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в сумме 184,52 млн. (сто восемьдесят
четыре миллиона пятьсот двадцать тысяч) тенге между Государственной
акционерной холдинговой компанией "Фармация" и республиканским
бюджетом, в том числе по задолженности по кредиту Российской
Федерации в сумме 147,16 млн. (сто сорок семь миллионов сто
шестьдесят тысяч) тенге и иностранным кредитным линиям и
централизованным источникам в сумме 37,36 млн. (тридцать семь
миллионов триста шестьдесят тысяч) тенге по состоянию на 1 мая 1995
года;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задолженность республиканских учреждений
здравоохранения, подведомственных Министерству здравоохранения
Республики Казахстан, за медикаменты Государственной акционерной
холдинговой компании "Фармация" в этой же сумме в пределах
предусмотренных из бюджета ассигнований на приобретение
медикаментов, с отражением ее в доходной и расходной части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акционерной холдинговой компании "Фармация"
зачесть кредиторскую задолженность за медикаменты, поставленные
республиканским учреждениям здравоохранения, подведомственным
Министерству здравоохранения Республики Казахстан, в счет
ассигнований из бюджета, предусмотренных на приобретение
медикаментов.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акционерной холдинговой компании "Фармация"
зачесть дебиторскую задолженность республиканских учреждений
здравоохранения, подведомственных Министерству здравоохранения
Республики Казахстан, в счет погашения кредиторской задолженности по
кредиту Российской Федерации, иностранным кредитным линиям и
централизованным источникам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учесть в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бюджета средства для последующего погашения задолженности по кредиту
Российской Федерации, иностранным кредитным линиям и
централизованным источникам по суммам, принятым к зачету, согласно
настоящему постановлению.
        Первый заместитель
 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