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775c" w14:textId="1237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регулированию численности отдельных видов хищников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сентября 1995 г. N 1230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возрастающие масштабы экономического урона, наносимого
волками и шакалами сельскому хозяйству, и необходимость проведения
мероприятий по борьбе с ними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Главам областных и районных администраций предусматривать
в сметах расходов фондов охраны природы средства на организацию
борьбы с волками и шакалами.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 и районных администраций, Обществу охотников
и рыболовов Республики Казахстан, Государственной акционерной 
компании "Зергер":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необходимые меры по обеспечению отстрела волков и
шакалов с учетом сохранения экобиологического равновесия;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в целях материальной заинтересованности 
охотопользователей и охотников выплату премиальных вознаграждений
за каждого добытого хищника (без стоимости шкуры) в размере не ниже 
2000 тенге за взрослого волка, 800 тенге за волчонка и 600 тенге за
шакала.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 Республики Казахстан
обеспечить выдачу лицензий охотопользователям на экспорт сырья
охотничьего промысла волков и шакалов, товаров народного потребления
и другой охотничьей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Главам областных администраций, Министерству экологии и
биоресурсов Республики Казахстан, Обществу охотников и рыболовов
Республики Казахстан, государственной акционерной компании "Зергер"
активизировать организацию иностранной охоты на волков и шакалов.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
на глав областных администраций и Министерство экологии и
биоресурсов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