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210d" w14:textId="be02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строительства Республиканского детского реабилитационного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1995 г.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комплексного ведения строительства Республиканского
детского реабилитационного центра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строительства вспомогательных зданий и сооружений,
благоустройства территории, подведения инженерно-технических
коммуникаций, проведения экспертизы авторского и технического
надзора за строительством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20,0 (двадцать) млн. тенге за счет общих
ассигнований, выделяемых в 1995 году на содержание учреждений
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проектов бюджета предусмотреть на 1996 год
280,0 (двести восемьдесят) млн. тенге, на 1997 год - 40,0 (сорок)
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предусмотреть, начиная с 1995 года, средства на оплату
процентов, сопутствующих и операционных расходов обслуживающих
банков в бюджете на каждый соответствующий год платежей, по
финансированию проекта в рамках Турецкой кредитной 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 включить объекты
Республиканского детского реабилитационного центра в перечень
приоритетных, финансируемых за счет средств республиканского бюджета
на безвозвратной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 обеспечить
выполнение этих работ с привлечением необходимых подрядных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