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42337" w14:textId="f7423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индивидуальном порядке приватизации предприятий хромовой промышленности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 ноября 1995 г. N 1420</w:t>
      </w:r>
    </w:p>
    <w:p>
      <w:pPr>
        <w:spacing w:after="0"/>
        <w:ind w:left="0"/>
        <w:jc w:val="left"/>
      </w:pPr>
      <w:r>
        <w:rPr>
          <w:rFonts w:ascii="Times New Roman"/>
          <w:b w:val="false"/>
          <w:i w:val="false"/>
          <w:color w:val="000000"/>
          <w:sz w:val="28"/>
        </w:rPr>
        <w:t>
</w:t>
      </w:r>
      <w:r>
        <w:rPr>
          <w:rFonts w:ascii="Times New Roman"/>
          <w:b w:val="false"/>
          <w:i w:val="false"/>
          <w:color w:val="000000"/>
          <w:sz w:val="28"/>
        </w:rPr>
        <w:t>
          В развитии положений Соглашения о сотрудничестве в управлении
и развитии всех предприятий хромовой промышленности Республики
Казахстан от 25 апреля 1995 года и постановления Кабинета 
Министров Республики Казахстан от 6 июня 1995 г. N 781  
</w:t>
      </w:r>
      <w:r>
        <w:rPr>
          <w:rFonts w:ascii="Times New Roman"/>
          <w:b w:val="false"/>
          <w:i w:val="false"/>
          <w:color w:val="000000"/>
          <w:sz w:val="28"/>
        </w:rPr>
        <w:t xml:space="preserve"> P950781_ </w:t>
      </w:r>
      <w:r>
        <w:rPr>
          <w:rFonts w:ascii="Times New Roman"/>
          <w:b w:val="false"/>
          <w:i w:val="false"/>
          <w:color w:val="000000"/>
          <w:sz w:val="28"/>
        </w:rPr>
        <w:t>
  "О
мерах по развитию хромовой промышленности Республики Казахстан", а
также в целях обеспечения исполнения обязательств Правительства
перед стратегическими инвесторами в хромовой отрасли промышленности
Правительство Республики Казахстан постановляет:
</w:t>
      </w:r>
      <w:r>
        <w:br/>
      </w:r>
      <w:r>
        <w:rPr>
          <w:rFonts w:ascii="Times New Roman"/>
          <w:b w:val="false"/>
          <w:i w:val="false"/>
          <w:color w:val="000000"/>
          <w:sz w:val="28"/>
        </w:rPr>
        <w:t>
          1. Государственному комитету Республики Казахстан по управлению
государственным имуществом:
</w:t>
      </w:r>
      <w:r>
        <w:br/>
      </w:r>
      <w:r>
        <w:rPr>
          <w:rFonts w:ascii="Times New Roman"/>
          <w:b w:val="false"/>
          <w:i w:val="false"/>
          <w:color w:val="000000"/>
          <w:sz w:val="28"/>
        </w:rPr>
        <w:t>
          1) Завершить объединение в государственной собственности 100
процентов акций Государственной холдинговой компании "Крамдс-Хромит"
(далее - Компания) за счет передачи Государственному комитету 
Республики Казахстан по управлению государственным имуществом всего
пакета акций Компании, ранее оплаченного фирмой "Джапан Хром Корп.",
в соответствии с поручением Правительства Республики Казахстан и
Соглашением о сотрудничестве в управлении и развитии всех 
предприятий хромовой промышленности Республики Казахстан от 25 
апреля 1995 года в сумме 30 миллионов долларов США, а также 
остального пакета акций Компании, оставшегося в распоряжении его
учредителя.
</w:t>
      </w:r>
      <w:r>
        <w:br/>
      </w:r>
      <w:r>
        <w:rPr>
          <w:rFonts w:ascii="Times New Roman"/>
          <w:b w:val="false"/>
          <w:i w:val="false"/>
          <w:color w:val="000000"/>
          <w:sz w:val="28"/>
        </w:rPr>
        <w:t>
          2) Изъятие активов предприятий хромовой промышленности 
произвести в соответствии с законодательством Республики Казахстан
путем совершения договоров мены указанных акций на другие акции,
находящиеся в распоряжении Государственного комитета Республики
Казахстан по управлению государственным имуществом, используя
при их оценке договорные цены.
</w:t>
      </w:r>
      <w:r>
        <w:br/>
      </w:r>
      <w:r>
        <w:rPr>
          <w:rFonts w:ascii="Times New Roman"/>
          <w:b w:val="false"/>
          <w:i w:val="false"/>
          <w:color w:val="000000"/>
          <w:sz w:val="28"/>
        </w:rPr>
        <w:t>
          3) Создать акционерное общество открытого типа 
"Транснациональная компания "Казхром" путем передачи в его уставный
фонд (в собственность) до 90 процентов простых именных акций
акционерных обществ открытого типа "Донской ГОК" и "Феррохром",
а также имущества Ермаковского завода ферросплавов.
</w:t>
      </w:r>
      <w:r>
        <w:br/>
      </w:r>
      <w:r>
        <w:rPr>
          <w:rFonts w:ascii="Times New Roman"/>
          <w:b w:val="false"/>
          <w:i w:val="false"/>
          <w:color w:val="000000"/>
          <w:sz w:val="28"/>
        </w:rPr>
        <w:t>
          4) Установить индивидуальный порядок приватизации предприятий
хромовой промышленности, предусмотрев реализацию на вторичном
рынке только акций создаваемой на их основе Транснациональной
компании "Казхром".
</w:t>
      </w:r>
      <w:r>
        <w:br/>
      </w:r>
      <w:r>
        <w:rPr>
          <w:rFonts w:ascii="Times New Roman"/>
          <w:b w:val="false"/>
          <w:i w:val="false"/>
          <w:color w:val="000000"/>
          <w:sz w:val="28"/>
        </w:rPr>
        <w:t>
          5) Гарантии на участие в бесплатной приватизации работников
вышеуказанных хромовых предприятий предусмотреть за счет выделения
в уставном фонде и резервирования для этих нужд 10 процентов
привилегированных акций Транснациональной компании "Казхром".
</w:t>
      </w:r>
      <w:r>
        <w:br/>
      </w:r>
      <w:r>
        <w:rPr>
          <w:rFonts w:ascii="Times New Roman"/>
          <w:b w:val="false"/>
          <w:i w:val="false"/>
          <w:color w:val="000000"/>
          <w:sz w:val="28"/>
        </w:rPr>
        <w:t>
          6) В целях обеспечения исполнения обязательств Правительства
перед иностранными инвесторами в хромовой промышленности установить,
что средства в сумме 30 миллионов долларов США, фактически 
уплаченные управляющей фирмой "Джапан Хром Корп." за переданный
ей пакет акций Компании, подлежат зачету путем совершения мены
указанного пакета акций с Государственным комитетом Республики
Казахстан по управлению государственным имуществом на пакет 
простых именных акций Транснациональной компании "Казхром" в размере
25 процентов от ее уставного фонда. При этом 30 миллионов долларов
США необходимо принять в качестве эквивалентной стоимости меняемых
(зачитываемых) пакетов акций. Указанную мену акциями провести в
течение десяти дней с даты регистрации проспекта эмиссии 
Транснациональной компании "Казхром".
</w:t>
      </w:r>
      <w:r>
        <w:br/>
      </w:r>
      <w:r>
        <w:rPr>
          <w:rFonts w:ascii="Times New Roman"/>
          <w:b w:val="false"/>
          <w:i w:val="false"/>
          <w:color w:val="000000"/>
          <w:sz w:val="28"/>
        </w:rPr>
        <w:t>
          7) В связи с прекращением договора об управлении хромовыми
предприятиями с фирмой "Джапан Хром Корп." заключить с ней новый
договор на управление государственным пакетом акций 
Транснациональной компании "Казхром" сроком окончания до завершения
приватизации последней.
</w:t>
      </w:r>
      <w:r>
        <w:br/>
      </w:r>
      <w:r>
        <w:rPr>
          <w:rFonts w:ascii="Times New Roman"/>
          <w:b w:val="false"/>
          <w:i w:val="false"/>
          <w:color w:val="000000"/>
          <w:sz w:val="28"/>
        </w:rPr>
        <w:t>
          8) Привести нормативные документы и акты управления, ранее
изданные Государственным комитетом Республики Казахстан по 
управлению государственным имуществом, в соответствие с настоящим
постановлением.
</w:t>
      </w:r>
      <w:r>
        <w:br/>
      </w:r>
      <w:r>
        <w:rPr>
          <w:rFonts w:ascii="Times New Roman"/>
          <w:b w:val="false"/>
          <w:i w:val="false"/>
          <w:color w:val="000000"/>
          <w:sz w:val="28"/>
        </w:rPr>
        <w:t>
          2. Предусмотреть прямую продажу стратегическому инвестору в
хромовой отрасли промышленности Республики Казахстан от 27 процентов
уставного фонда (простых именных акций) Траснациональной компании
"Казхром" на основе определения цены сделки по договоренности с
инвестором. Преимущественное право на приобретение пакета акций
Транснациональной компании "Казхром" предоставить управляющей
фирме "Джапан Хром Корп.".
</w:t>
      </w:r>
      <w:r>
        <w:br/>
      </w:r>
      <w:r>
        <w:rPr>
          <w:rFonts w:ascii="Times New Roman"/>
          <w:b w:val="false"/>
          <w:i w:val="false"/>
          <w:color w:val="000000"/>
          <w:sz w:val="28"/>
        </w:rPr>
        <w:t>
          3. С момента передачи имущества Ермаковского завода
ферросплавов в уставный фонд Транснациональной компании "Казхром"
исключить его из государственного реестра предприятий Республики
Казахстан как реорганизованного.
</w:t>
      </w:r>
      <w:r>
        <w:br/>
      </w:r>
      <w:r>
        <w:rPr>
          <w:rFonts w:ascii="Times New Roman"/>
          <w:b w:val="false"/>
          <w:i w:val="false"/>
          <w:color w:val="000000"/>
          <w:sz w:val="28"/>
        </w:rPr>
        <w:t>
          4. 
&lt;*&gt;
</w:t>
      </w:r>
      <w:r>
        <w:br/>
      </w:r>
      <w:r>
        <w:rPr>
          <w:rFonts w:ascii="Times New Roman"/>
          <w:b w:val="false"/>
          <w:i w:val="false"/>
          <w:color w:val="000000"/>
          <w:sz w:val="28"/>
        </w:rPr>
        <w:t>
          Сноска. Пункт утратил силу - постановлением Правительства
Республики Казахстан от 26 июля 2001 года N 1013  
</w:t>
      </w:r>
      <w:r>
        <w:rPr>
          <w:rFonts w:ascii="Times New Roman"/>
          <w:b w:val="false"/>
          <w:i w:val="false"/>
          <w:color w:val="000000"/>
          <w:sz w:val="28"/>
        </w:rPr>
        <w:t xml:space="preserve"> P011013_ </w:t>
      </w:r>
      <w:r>
        <w:rPr>
          <w:rFonts w:ascii="Times New Roman"/>
          <w:b w:val="false"/>
          <w:i w:val="false"/>
          <w:color w:val="000000"/>
          <w:sz w:val="28"/>
        </w:rPr>
        <w:t>
 .
</w:t>
      </w:r>
      <w:r>
        <w:br/>
      </w:r>
      <w:r>
        <w:rPr>
          <w:rFonts w:ascii="Times New Roman"/>
          <w:b w:val="false"/>
          <w:i w:val="false"/>
          <w:color w:val="000000"/>
          <w:sz w:val="28"/>
        </w:rPr>
        <w:t>
          5. В целях обеспечения беспрепятственной регистрации перехода
прав собственности по реестрам акционерных обществ открытого типа
"Донской ГОК", "Феррохром" и Транснациональной компании "Казхром"
установить специальный сбор в пользу местных бюджетов с 
регистраторов, оказывающих депозитарные услуги, предусматривающий
изъятие в местные бюджеты 99,9 процента суммы оплаты их услуг по
регистрации движения акций по реестрам указанных акционерных
обществ, если оплата таких услуг превышает 0,001 процента от
суммы сделки по продаже (передаче) акций.
</w:t>
      </w:r>
      <w:r>
        <w:br/>
      </w:r>
      <w:r>
        <w:rPr>
          <w:rFonts w:ascii="Times New Roman"/>
          <w:b w:val="false"/>
          <w:i w:val="false"/>
          <w:color w:val="000000"/>
          <w:sz w:val="28"/>
        </w:rPr>
        <w:t>
          Взимание сбора производится в момент расчета за депозитарные
услуги.
</w:t>
      </w:r>
      <w:r>
        <w:br/>
      </w:r>
      <w:r>
        <w:rPr>
          <w:rFonts w:ascii="Times New Roman"/>
          <w:b w:val="false"/>
          <w:i w:val="false"/>
          <w:color w:val="000000"/>
          <w:sz w:val="28"/>
        </w:rPr>
        <w:t>
          6. В соответствии с законодательством Республики Казахстан
рекомендовать Национальному Банку Республики Казахстан в срок не
более трех дней проводить регистрацию операций, связанных с
движением капитала, в части сделок купли-продажи ценных бумаг
приватизируемых предприятий хромовой отрасли за иностранную валюту
при расчете за них нерезидентов-инвесторов. При этом необходимо
учитывать, что названная регистрация не носит разрешительного
характера.
</w:t>
      </w:r>
      <w:r>
        <w:br/>
      </w:r>
      <w:r>
        <w:rPr>
          <w:rFonts w:ascii="Times New Roman"/>
          <w:b w:val="false"/>
          <w:i w:val="false"/>
          <w:color w:val="000000"/>
          <w:sz w:val="28"/>
        </w:rPr>
        <w:t>
          7. Государственному комитету Республики Казахстан по ценовой
и антимонопольной политике обеспечить в кратчайшие сроки выдачу
согласования иностранным стратегическим инвесторам по факту
приобретения ими крупных пакетов акций Транснациональной компании
"Казхром", позволяющих осуществлять контроль за ее деятельностью.
</w:t>
      </w:r>
      <w:r>
        <w:br/>
      </w:r>
      <w:r>
        <w:rPr>
          <w:rFonts w:ascii="Times New Roman"/>
          <w:b w:val="false"/>
          <w:i w:val="false"/>
          <w:color w:val="000000"/>
          <w:sz w:val="28"/>
        </w:rPr>
        <w:t>
          8. В целях обеспечения притока иностранных инвестиций в
экономику Республики Казахстан предусмотреть гарантии по вложенным
средствам для иностранных инвесторов, осуществивших реальный 
материальный вклад в производственные отрасли Республики 
Казахстан.
</w:t>
      </w:r>
      <w:r>
        <w:br/>
      </w:r>
      <w:r>
        <w:rPr>
          <w:rFonts w:ascii="Times New Roman"/>
          <w:b w:val="false"/>
          <w:i w:val="false"/>
          <w:color w:val="000000"/>
          <w:sz w:val="28"/>
        </w:rPr>
        <w:t>
          Установить, что иностранным компаниям, инвестирующим развитие
хромовой промышленности Республики Казахстан, Правительство
гарантирует защиту вложенных ими средств путем возмещения их
фактического объема в случае возникновения непредвиденных
обстоятельств в Республике Казахстан, связанных с изменением
экономико-политической ситуации, прямо или приобретенных акций,
имущественных и личных неимущественных прав.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