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316e" w14:textId="3de3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отдельные виды подакцизных товаров, ввозимых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1995 г. N 1439. Утратило силу - постановлением Правительства РК от 31 декабря 1996 г. N 1748. ~P961748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Таможенном союзе между Республикой Казахстан, Российской Федерацией и Республикой Беларусь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 15 ноября 1995 года ставки акцизов на подакцизные товары, ввозимые на таможенную территорию Республики Казахстан,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товары по контрактам (договорам, соглашениям), заключенным и полностью оплаченным до 15 ноября 1995 года, в том числе оплаченным другим юридическим лицом-резидентом или нерезидентом Республики Казахстан, а также по бартерным операциям, если поставка была проведена до 15 ноября 1995 года, облагаются по ставкам, действовавшим до 15 ноября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(Пункты 2,3 утратили силу - постановлением Правительства РК от 28 июня 1996 г. N 819)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 ноября 1995 г. N 1439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 Т А В К 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акцизов по отдельным видам товаров, ввозимых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 территорию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июля 1996 г. N 864.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 ТН    !       Наименование товаров     !Ставки акцизов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ВЭД      !                                !(процентов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 !таможенной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 !или ЭКЮ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 !                   2            !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Сноска. Экю пересчитывается в тенге по курсу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Банка Республики Казахстан в день, определяемый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таможенным законодательством для уплаты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платежей.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21 100 Автомобили легковые с поршневым   10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ЭКЮ/куб.см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1000 куб. см,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21 900 Автомобили легковые с поршневым   10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0,1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более 1000 куб.см, бывшие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Сноска. Автомобиль считается бывшим в употреблении, если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момента его выпуска прошло 3 года и более,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независимо от величины пробега.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8703 22 190 Автомобили легковые с поршневым   10 процентов,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ЭКЮ/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1000 куб.см, но не более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 см, новые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 же, специально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для инвалидов***                    по нулевой ставке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*** закупленные за счет республиканского 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бюджетов и ввозимые организациями, содержащимися за счет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в республику в период с 1 марта 1996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22 900 Автомобили легковые с поршневым   10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ЭКЮ/куб.см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1000 куб.см, но не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куб.см,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23 190 Автомобили легковые с поршневым   15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0,675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ЭКЮ/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1500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1800 куб.см,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23 900 Автомобили легковые с поршневым   15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0,2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 рабочим объемом двигателя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1500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1800 куб.см,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23 190 Автомобили легковые с поршневым   20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1,3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 рабочим объемом 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1800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3000 куб.см,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23 900 Автомобили легковые с поршневым   20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ЭКЮ/куб.см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1800 куб.см,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3000 куб.см,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24 100 Автомобили легковые с поршневым   25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2,0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3000 куб.см,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24 900 Автомобили легковые с поршневым   25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двигателем внутреннего сгорания   не менее 0,7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искровым зажиганием и с        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кривошипно-шатунным механизмом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рабочим объемом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3000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31 100 Автомобили легковые с двигателем  10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0,425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          ЭКЮ/куб.см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(дизелем или полудизелем) с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рабочим объемом двигателя 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1500 куб.см,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31 900 Автомобили легковые с двигателем  10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0,115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         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(дизелем или полудизелем) с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рабочим объемом двигателя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более 1500 куб.см, бывшие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32 190 Автомобили легковые с двигателем  15 процентов, но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менее 0,675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 (дизелем куб. 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полудизелем) с рабочим 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объемом двигателя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куб.см, но не более 1800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32 900 Автомобили легковые с двигателем  15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0,2 ЭКЮ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 (дизелем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полудизелем) с рабочим 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объемом двигателя более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куб.см, но не более 1800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32 190 Автомобили легковые с двигателем  20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1,3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 (дизелем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полудизелем) с рабочим 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объемом двигателя более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куб.см, но не более 2500 куб.см,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32 900 Автомобили легковые с двигателем  20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0,35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 (дизелем ЭКЮ/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полудизелем) с рабочим 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объемом двигателя более 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куб.см, но не более 2500 куб. см,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33 190 Автомобили легковые с двигателем  25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2,0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 (дизелем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полудизелем) с рабочим 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объемом двигателя более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куб.см, новые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8703 33 900 Автомобили легковые с двигателем  25 процентов, 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            не менее 0,7 ЭКЮ/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воспламенением от сжатия (дизелем куб.см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или полудизелем) с рабочим       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объемом двигателя более 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куб. см, бывшие в употреблении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8704 21     Автомобили грузовые с двигателем  15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 воспламенением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от сжатия (дизелем или полудизелем)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грузоподъемностью до 1,25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8704 31     Автомобили грузовые с двигателем  15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внутреннего сгорания с искровым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зажиганием грузоподъемностью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1,25 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