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e366" w14:textId="703e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выполнения обязательств по погашению германского кредита по проекту "Организация производства санкерамических изделий в г. Степногорске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1996 г. N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выполнения обязательств по погашению
германского кредита по проекту "Организация производства
санкерамических изделий в г. Степногорске Акмолинской области"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Экспортно-импортному банку Республики
Казахстан переоформить германский кредит в сумме 13588550 немецких
марок и выплаченные по нему проценты в период с 1994 по 1995 годы на
конечного заемщика - акционерное общество "Стройфарфор".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Экспортно-импортному банку Республики
Казахстан выдать Министерству финансов Республики Казахстан
контргарантию по погашению указанного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имуществом, Государственному Экспортно-импортному
банку Республики Казахстан реализовать государственный пакет акций
акционерного общества "Стройфарфор", полученное по контракту
оборудование и направить вырученные средства на специальный
аккумулятивный счет Государственного Экспортно-импортного банка
Республики Казахстан для выплат внутренних долгов акционерного
общества "Стройфарфор" и погашения оставшегося долга по германскому
кредиту.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