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e366" w14:textId="703e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выполнения обязательств по погашению германского кредита по проекту "Организация производства санкерамических изделий в г. Степногорске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1996 г. N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выполнения обязательств по погашению
германского кредита по проекту "Организация производства
санкерамических изделий в г. Степногорске Акмолинской области"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Экспортно-импортному банку Республики
Казахстан переоформить германский кредит в сумме 13588550 немецких
марок и выплаченные по нему проценты в период с 1994 по 1995 годы на
конечного заемщика - акционерное общество "Стройфарфор".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выдать Министерству финансов Республики Казахстан
контргарантию по погашению указанного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имуществом, Государственному Экспортно-импортному
банку Республики Казахстан реализовать государственный пакет акций
акционерного общества "Стройфарфор", полученное по контракту
оборудование и направить вырученные средства на специальный
аккумулятивный счет Государственного Экспортно-импортного банка
Республики Казахстан для выплат внутренних долгов акционерного
общества "Стройфарфор" и погашения оставшегося долга по германскому
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