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b874" w14:textId="c19b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определения расходов на организацию и проведение торгов, связанных с приватизацией государственного имущества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мая 1996 г. N 624. Утратило силу - постановлением Правительства РК от 30 сентября 1999 г. N 1504 ~P991504.</w:t>
      </w:r>
    </w:p>
    <w:p>
      <w:pPr>
        <w:spacing w:after="0"/>
        <w:ind w:left="0"/>
        <w:jc w:val="both"/>
      </w:pPr>
      <w:bookmarkStart w:name="z0" w:id="0"/>
      <w:r>
        <w:rPr>
          <w:rFonts w:ascii="Times New Roman"/>
          <w:b w:val="false"/>
          <w:i w:val="false"/>
          <w:color w:val="000000"/>
          <w:sz w:val="28"/>
        </w:rPr>
        <w:t>
      В целях обеспечения поступлений в бюджет средств от приватизации государственной собственности в соответствии со статьей 20 Указа Президента Республики Казахстан, имеющего силу Закона, от 23 декабря 1995 г. N 2721 </w:t>
      </w:r>
      <w:r>
        <w:rPr>
          <w:rFonts w:ascii="Times New Roman"/>
          <w:b w:val="false"/>
          <w:i w:val="false"/>
          <w:color w:val="000000"/>
          <w:sz w:val="28"/>
        </w:rPr>
        <w:t xml:space="preserve">U952721_ </w:t>
      </w:r>
      <w:r>
        <w:rPr>
          <w:rFonts w:ascii="Times New Roman"/>
          <w:b w:val="false"/>
          <w:i w:val="false"/>
          <w:color w:val="000000"/>
          <w:sz w:val="28"/>
        </w:rPr>
        <w:t xml:space="preserve">"О приватизации" Правительство Республики Казахстан постановляет: </w:t>
      </w:r>
      <w:r>
        <w:br/>
      </w:r>
      <w:r>
        <w:rPr>
          <w:rFonts w:ascii="Times New Roman"/>
          <w:b w:val="false"/>
          <w:i w:val="false"/>
          <w:color w:val="000000"/>
          <w:sz w:val="28"/>
        </w:rPr>
        <w:t xml:space="preserve">
      1. Установить, что расходы, связанные с организацией работ по подготовке и проведению приватизации, осуществляются Государственным комитетом Республики Казахстан по приватизации за счет средств, полученных от продажи объектов приватизации. Предельный размер средств, направляемых на указанные цели, определяется Правительством Республики Казахстан после утверждения республиканского бюджета на соответствующий год. </w:t>
      </w:r>
      <w:r>
        <w:br/>
      </w:r>
      <w:r>
        <w:rPr>
          <w:rFonts w:ascii="Times New Roman"/>
          <w:b w:val="false"/>
          <w:i w:val="false"/>
          <w:color w:val="000000"/>
          <w:sz w:val="28"/>
        </w:rPr>
        <w:t xml:space="preserve">
      Предельный размер средств, используемых на финансирование затрат, связанных с приватизацией объектов, установить на 1996 год в сумме не более 2 процентов от фактических поступлений средств от приватизации. </w:t>
      </w:r>
      <w:r>
        <w:br/>
      </w:r>
      <w:r>
        <w:rPr>
          <w:rFonts w:ascii="Times New Roman"/>
          <w:b w:val="false"/>
          <w:i w:val="false"/>
          <w:color w:val="000000"/>
          <w:sz w:val="28"/>
        </w:rPr>
        <w:t xml:space="preserve">
      2. Утвердить Положение о порядке использования средств на проведение и организацию торгов, связанных с приватизацией государственного имущества (прилагается). </w:t>
      </w:r>
      <w:r>
        <w:br/>
      </w:r>
      <w:r>
        <w:rPr>
          <w:rFonts w:ascii="Times New Roman"/>
          <w:b w:val="false"/>
          <w:i w:val="false"/>
          <w:color w:val="000000"/>
          <w:sz w:val="28"/>
        </w:rPr>
        <w:t xml:space="preserve">
      3. Государственному комитету Республики Казахстан по приватизации использование средств на организацию и проведение торгов по продаже государственного имущества и государственного пакета акций акционерных обществ осуществлять в соответствии со сводной сметой затрат, утвержденной Государственным комитетом Республики Казахстан по приватизации и согласованной с Министерством финансов Республики Казахстан. </w:t>
      </w:r>
      <w:r>
        <w:br/>
      </w:r>
      <w:r>
        <w:rPr>
          <w:rFonts w:ascii="Times New Roman"/>
          <w:b w:val="false"/>
          <w:i w:val="false"/>
          <w:color w:val="000000"/>
          <w:sz w:val="28"/>
        </w:rPr>
        <w:t xml:space="preserve">
      4. Министерству финансов Республики Казахстан осуществлять контроль за целевым использованием средств, выделяемых на организацию и проведение торгов.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22 мая 1996 г. N 624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порядке использования средств на проведение </w:t>
      </w:r>
      <w:r>
        <w:br/>
      </w:r>
      <w:r>
        <w:rPr>
          <w:rFonts w:ascii="Times New Roman"/>
          <w:b w:val="false"/>
          <w:i w:val="false"/>
          <w:color w:val="000000"/>
          <w:sz w:val="28"/>
        </w:rPr>
        <w:t xml:space="preserve">
           и организацию торгов, связанных с приватизацией </w:t>
      </w:r>
      <w:r>
        <w:br/>
      </w:r>
      <w:r>
        <w:rPr>
          <w:rFonts w:ascii="Times New Roman"/>
          <w:b w:val="false"/>
          <w:i w:val="false"/>
          <w:color w:val="000000"/>
          <w:sz w:val="28"/>
        </w:rPr>
        <w:t xml:space="preserve">
                      государственного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Положение разработано в соответствии с Указом Президента Республики Казахстан, имеющим силу Закона, от 23 декабря 1995 г. N 2721 "О приватизации". </w:t>
      </w:r>
      <w:r>
        <w:br/>
      </w:r>
      <w:r>
        <w:rPr>
          <w:rFonts w:ascii="Times New Roman"/>
          <w:b w:val="false"/>
          <w:i w:val="false"/>
          <w:color w:val="000000"/>
          <w:sz w:val="28"/>
        </w:rPr>
        <w:t xml:space="preserve">
      2. Средства на организацию и проведение торгов, связанных с приватизацией государственного имущества, используются в соответствии со сводной сметой расходов, утвержденной Государственным комитетом Республики Казахстан по приватизации по согласованию с Министерством финансов Республики Казахстан, в пределах установленного на год лимита. </w:t>
      </w:r>
      <w:r>
        <w:br/>
      </w:r>
      <w:r>
        <w:rPr>
          <w:rFonts w:ascii="Times New Roman"/>
          <w:b w:val="false"/>
          <w:i w:val="false"/>
          <w:color w:val="000000"/>
          <w:sz w:val="28"/>
        </w:rPr>
        <w:t xml:space="preserve">
      3. Государственный комитет Республики Казахстан по приватизации утверждает сметы расходов на организацию и проведение торгов территориальных комитетов исходя из сводной сметы. </w:t>
      </w:r>
      <w:r>
        <w:br/>
      </w:r>
      <w:r>
        <w:rPr>
          <w:rFonts w:ascii="Times New Roman"/>
          <w:b w:val="false"/>
          <w:i w:val="false"/>
          <w:color w:val="000000"/>
          <w:sz w:val="28"/>
        </w:rPr>
        <w:t xml:space="preserve">
      4. Распределение средств на организацию и проведение торгов Государственный комитет Республики Казахстан по приватизации доводит до сведения Министерства финансов Республики Казахстан, а территориальные комитеты - до местных финансовых органов, налоговых инспекций и обслуживающих учреждений Нацбанка. </w:t>
      </w:r>
      <w:r>
        <w:br/>
      </w:r>
      <w:r>
        <w:rPr>
          <w:rFonts w:ascii="Times New Roman"/>
          <w:b w:val="false"/>
          <w:i w:val="false"/>
          <w:color w:val="000000"/>
          <w:sz w:val="28"/>
        </w:rPr>
        <w:t xml:space="preserve">
      5. При наличии средств на счете 609 учреждения Нацбанка дают разрешение на проведение расходов, делают отметку на обратной стороне сметы и выводят сводный остаток. Оплата производится в пределах суммы расходов на проведение торгов. Государственному комитету Республики Казахстан по приватизации и территориальным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комитетам разрешается бронирование средств на 609 счете в размере</w:t>
      </w:r>
    </w:p>
    <w:p>
      <w:pPr>
        <w:spacing w:after="0"/>
        <w:ind w:left="0"/>
        <w:jc w:val="both"/>
      </w:pPr>
      <w:r>
        <w:rPr>
          <w:rFonts w:ascii="Times New Roman"/>
          <w:b w:val="false"/>
          <w:i w:val="false"/>
          <w:color w:val="000000"/>
          <w:sz w:val="28"/>
        </w:rPr>
        <w:t>полумесячных затрат на организацию и проведение торгов.</w:t>
      </w:r>
    </w:p>
    <w:p>
      <w:pPr>
        <w:spacing w:after="0"/>
        <w:ind w:left="0"/>
        <w:jc w:val="both"/>
      </w:pPr>
      <w:r>
        <w:rPr>
          <w:rFonts w:ascii="Times New Roman"/>
          <w:b w:val="false"/>
          <w:i w:val="false"/>
          <w:color w:val="000000"/>
          <w:sz w:val="28"/>
        </w:rPr>
        <w:t>     6. Государственному комитету Республики Казахстан по</w:t>
      </w:r>
    </w:p>
    <w:p>
      <w:pPr>
        <w:spacing w:after="0"/>
        <w:ind w:left="0"/>
        <w:jc w:val="both"/>
      </w:pPr>
      <w:r>
        <w:rPr>
          <w:rFonts w:ascii="Times New Roman"/>
          <w:b w:val="false"/>
          <w:i w:val="false"/>
          <w:color w:val="000000"/>
          <w:sz w:val="28"/>
        </w:rPr>
        <w:t>приватизации и территориальным комитетам дается право использовать</w:t>
      </w:r>
    </w:p>
    <w:p>
      <w:pPr>
        <w:spacing w:after="0"/>
        <w:ind w:left="0"/>
        <w:jc w:val="both"/>
      </w:pPr>
      <w:r>
        <w:rPr>
          <w:rFonts w:ascii="Times New Roman"/>
          <w:b w:val="false"/>
          <w:i w:val="false"/>
          <w:color w:val="000000"/>
          <w:sz w:val="28"/>
        </w:rPr>
        <w:t>выделенные средства на:</w:t>
      </w:r>
    </w:p>
    <w:p>
      <w:pPr>
        <w:spacing w:after="0"/>
        <w:ind w:left="0"/>
        <w:jc w:val="both"/>
      </w:pPr>
      <w:r>
        <w:rPr>
          <w:rFonts w:ascii="Times New Roman"/>
          <w:b w:val="false"/>
          <w:i w:val="false"/>
          <w:color w:val="000000"/>
          <w:sz w:val="28"/>
        </w:rPr>
        <w:t>     рекламу, объявления, информационные сообщения;</w:t>
      </w:r>
    </w:p>
    <w:p>
      <w:pPr>
        <w:spacing w:after="0"/>
        <w:ind w:left="0"/>
        <w:jc w:val="both"/>
      </w:pPr>
      <w:r>
        <w:rPr>
          <w:rFonts w:ascii="Times New Roman"/>
          <w:b w:val="false"/>
          <w:i w:val="false"/>
          <w:color w:val="000000"/>
          <w:sz w:val="28"/>
        </w:rPr>
        <w:t>     командировочные расходы;</w:t>
      </w:r>
    </w:p>
    <w:p>
      <w:pPr>
        <w:spacing w:after="0"/>
        <w:ind w:left="0"/>
        <w:jc w:val="both"/>
      </w:pPr>
      <w:r>
        <w:rPr>
          <w:rFonts w:ascii="Times New Roman"/>
          <w:b w:val="false"/>
          <w:i w:val="false"/>
          <w:color w:val="000000"/>
          <w:sz w:val="28"/>
        </w:rPr>
        <w:t>     транспортные расходы;</w:t>
      </w:r>
    </w:p>
    <w:p>
      <w:pPr>
        <w:spacing w:after="0"/>
        <w:ind w:left="0"/>
        <w:jc w:val="both"/>
      </w:pPr>
      <w:r>
        <w:rPr>
          <w:rFonts w:ascii="Times New Roman"/>
          <w:b w:val="false"/>
          <w:i w:val="false"/>
          <w:color w:val="000000"/>
          <w:sz w:val="28"/>
        </w:rPr>
        <w:t>     междугородние переговоры;</w:t>
      </w:r>
    </w:p>
    <w:p>
      <w:pPr>
        <w:spacing w:after="0"/>
        <w:ind w:left="0"/>
        <w:jc w:val="both"/>
      </w:pPr>
      <w:r>
        <w:rPr>
          <w:rFonts w:ascii="Times New Roman"/>
          <w:b w:val="false"/>
          <w:i w:val="false"/>
          <w:color w:val="000000"/>
          <w:sz w:val="28"/>
        </w:rPr>
        <w:t>     канцелярские расходы;</w:t>
      </w:r>
    </w:p>
    <w:p>
      <w:pPr>
        <w:spacing w:after="0"/>
        <w:ind w:left="0"/>
        <w:jc w:val="both"/>
      </w:pPr>
      <w:r>
        <w:rPr>
          <w:rFonts w:ascii="Times New Roman"/>
          <w:b w:val="false"/>
          <w:i w:val="false"/>
          <w:color w:val="000000"/>
          <w:sz w:val="28"/>
        </w:rPr>
        <w:t>     печатание и размножение материалов;</w:t>
      </w:r>
    </w:p>
    <w:p>
      <w:pPr>
        <w:spacing w:after="0"/>
        <w:ind w:left="0"/>
        <w:jc w:val="both"/>
      </w:pPr>
      <w:r>
        <w:rPr>
          <w:rFonts w:ascii="Times New Roman"/>
          <w:b w:val="false"/>
          <w:i w:val="false"/>
          <w:color w:val="000000"/>
          <w:sz w:val="28"/>
        </w:rPr>
        <w:t>     аренду помещений для проведения аукционов;</w:t>
      </w:r>
    </w:p>
    <w:p>
      <w:pPr>
        <w:spacing w:after="0"/>
        <w:ind w:left="0"/>
        <w:jc w:val="both"/>
      </w:pPr>
      <w:r>
        <w:rPr>
          <w:rFonts w:ascii="Times New Roman"/>
          <w:b w:val="false"/>
          <w:i w:val="false"/>
          <w:color w:val="000000"/>
          <w:sz w:val="28"/>
        </w:rPr>
        <w:t>     услуги аукциониста для проведения аукционов;</w:t>
      </w:r>
    </w:p>
    <w:p>
      <w:pPr>
        <w:spacing w:after="0"/>
        <w:ind w:left="0"/>
        <w:jc w:val="both"/>
      </w:pPr>
      <w:r>
        <w:rPr>
          <w:rFonts w:ascii="Times New Roman"/>
          <w:b w:val="false"/>
          <w:i w:val="false"/>
          <w:color w:val="000000"/>
          <w:sz w:val="28"/>
        </w:rPr>
        <w:t>     оплата услуг посредника, привлекаемого для организации процесса</w:t>
      </w:r>
    </w:p>
    <w:p>
      <w:pPr>
        <w:spacing w:after="0"/>
        <w:ind w:left="0"/>
        <w:jc w:val="both"/>
      </w:pPr>
      <w:r>
        <w:rPr>
          <w:rFonts w:ascii="Times New Roman"/>
          <w:b w:val="false"/>
          <w:i w:val="false"/>
          <w:color w:val="000000"/>
          <w:sz w:val="28"/>
        </w:rPr>
        <w:t>приватизации.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Средства на организацию и проведение торгов не должны использоваться на собственные нужды Государственного комитета Республики Казахстан по приватизации и его территориальных органов. </w:t>
      </w:r>
      <w:r>
        <w:br/>
      </w:r>
      <w:r>
        <w:rPr>
          <w:rFonts w:ascii="Times New Roman"/>
          <w:b w:val="false"/>
          <w:i w:val="false"/>
          <w:color w:val="000000"/>
          <w:sz w:val="28"/>
        </w:rPr>
        <w:t xml:space="preserve">
      В случае выявления фактов использования средств, предусмотренных на организацию и проведение торгов на другие цели, израсходованные не по назначению суммы подлежат возмещению за счет средств бюджетного финансирования Государственного комитета Республики Казахстан по приватизации и его территориальных комитетов. </w:t>
      </w:r>
      <w:r>
        <w:br/>
      </w:r>
      <w:r>
        <w:rPr>
          <w:rFonts w:ascii="Times New Roman"/>
          <w:b w:val="false"/>
          <w:i w:val="false"/>
          <w:color w:val="000000"/>
          <w:sz w:val="28"/>
        </w:rPr>
        <w:t xml:space="preserve">
      Сведения о фактическом использовании средств на организацию и проведение торгов ежеквартально, не позднее 28 числа месяца, следующего за отчетным кварталом, представляются в Министерство финансов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