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1c391" w14:textId="7b1c3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порядке и условиях выдачи разрешений на строительство и эксплуатацию искусственных островов, дамб, сооружений и установок при проведении нефтяных операций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июня 1996 года № 772. Утратило силу постановлением Правительства Республики Казахстан от 30 декабря 2010 года № 1452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30.12.2010 </w:t>
      </w:r>
      <w:r>
        <w:rPr>
          <w:rFonts w:ascii="Times New Roman"/>
          <w:b w:val="false"/>
          <w:i w:val="false"/>
          <w:color w:val="ff0000"/>
          <w:sz w:val="28"/>
        </w:rPr>
        <w:t>№ 1452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Указа </w:t>
      </w:r>
      <w:r>
        <w:rPr>
          <w:rFonts w:ascii="Times New Roman"/>
          <w:b w:val="false"/>
          <w:i w:val="false"/>
          <w:color w:val="000000"/>
          <w:sz w:val="28"/>
        </w:rPr>
        <w:t xml:space="preserve">Президента Республики Казахстан, имеющего силу Закона, от 28 июля 1995 г. № 2351 "О нефти" Правительство Республики Казахстан постановляет: </w:t>
      </w:r>
    </w:p>
    <w:p>
      <w:pPr>
        <w:spacing w:after="0"/>
        <w:ind w:left="0"/>
        <w:jc w:val="both"/>
      </w:pPr>
      <w:r>
        <w:rPr>
          <w:rFonts w:ascii="Times New Roman"/>
          <w:b w:val="false"/>
          <w:i w:val="false"/>
          <w:color w:val="000000"/>
          <w:sz w:val="28"/>
        </w:rPr>
        <w:t xml:space="preserve">      Утвердить Положение о порядке и условиях выдачи разрешений на строительство и эксплуатацию искусственных островов, дамб, сооружений и установок при проведении нефтяных операций в Республике Казахстан (прилагается). </w:t>
      </w:r>
    </w:p>
    <w:bookmarkStart w:name="z1" w:id="0"/>
    <w:p>
      <w:pPr>
        <w:spacing w:after="0"/>
        <w:ind w:left="0"/>
        <w:jc w:val="both"/>
      </w:pPr>
      <w:r>
        <w:rPr>
          <w:rFonts w:ascii="Times New Roman"/>
          <w:b w:val="false"/>
          <w:i w:val="false"/>
          <w:color w:val="000000"/>
          <w:sz w:val="28"/>
        </w:rPr>
        <w:t>
      </w:t>
      </w:r>
      <w:r>
        <w:rPr>
          <w:rFonts w:ascii="Times New Roman"/>
          <w:b w:val="false"/>
          <w:i/>
          <w:color w:val="000000"/>
          <w:sz w:val="28"/>
        </w:rPr>
        <w:t>Заместитель Премьер-Министра</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УТВЕРЖДЕНО</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24 июня 1996 г. N 772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bookmarkEnd w:id="1"/>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П О Л О Ж Е Н И Е</w:t>
      </w:r>
      <w:r>
        <w:br/>
      </w:r>
      <w:r>
        <w:rPr>
          <w:rFonts w:ascii="Times New Roman"/>
          <w:b w:val="false"/>
          <w:i w:val="false"/>
          <w:color w:val="000000"/>
          <w:sz w:val="28"/>
        </w:rPr>
        <w:t>
              </w:t>
      </w:r>
      <w:r>
        <w:rPr>
          <w:rFonts w:ascii="Times New Roman"/>
          <w:b/>
          <w:i w:val="false"/>
          <w:color w:val="000000"/>
          <w:sz w:val="28"/>
        </w:rPr>
        <w:t>о порядке и условиях выдачи разрешений</w:t>
      </w:r>
      <w:r>
        <w:br/>
      </w:r>
      <w:r>
        <w:rPr>
          <w:rFonts w:ascii="Times New Roman"/>
          <w:b w:val="false"/>
          <w:i w:val="false"/>
          <w:color w:val="000000"/>
          <w:sz w:val="28"/>
        </w:rPr>
        <w:t>
           </w:t>
      </w:r>
      <w:r>
        <w:rPr>
          <w:rFonts w:ascii="Times New Roman"/>
          <w:b/>
          <w:i w:val="false"/>
          <w:color w:val="000000"/>
          <w:sz w:val="28"/>
        </w:rPr>
        <w:t>на строительство и эксплуатацию искусственных</w:t>
      </w:r>
      <w:r>
        <w:br/>
      </w:r>
      <w:r>
        <w:rPr>
          <w:rFonts w:ascii="Times New Roman"/>
          <w:b w:val="false"/>
          <w:i w:val="false"/>
          <w:color w:val="000000"/>
          <w:sz w:val="28"/>
        </w:rPr>
        <w:t>
               </w:t>
      </w:r>
      <w:r>
        <w:rPr>
          <w:rFonts w:ascii="Times New Roman"/>
          <w:b/>
          <w:i w:val="false"/>
          <w:color w:val="000000"/>
          <w:sz w:val="28"/>
        </w:rPr>
        <w:t>островов, дамб, сооружений и установок</w:t>
      </w:r>
      <w:r>
        <w:br/>
      </w:r>
      <w:r>
        <w:rPr>
          <w:rFonts w:ascii="Times New Roman"/>
          <w:b w:val="false"/>
          <w:i w:val="false"/>
          <w:color w:val="000000"/>
          <w:sz w:val="28"/>
        </w:rPr>
        <w:t>
                   </w:t>
      </w:r>
      <w:r>
        <w:rPr>
          <w:rFonts w:ascii="Times New Roman"/>
          <w:b/>
          <w:i w:val="false"/>
          <w:color w:val="000000"/>
          <w:sz w:val="28"/>
        </w:rPr>
        <w:t>при проведении нефтяных операций</w:t>
      </w:r>
      <w:r>
        <w:br/>
      </w:r>
      <w:r>
        <w:rPr>
          <w:rFonts w:ascii="Times New Roman"/>
          <w:b w:val="false"/>
          <w:i w:val="false"/>
          <w:color w:val="000000"/>
          <w:sz w:val="28"/>
        </w:rPr>
        <w:t>
                         </w:t>
      </w:r>
      <w:r>
        <w:rPr>
          <w:rFonts w:ascii="Times New Roman"/>
          <w:b/>
          <w:i w:val="false"/>
          <w:color w:val="000000"/>
          <w:sz w:val="28"/>
        </w:rPr>
        <w:t>в Республике Казахстан</w:t>
      </w:r>
      <w:r>
        <w:rPr>
          <w:rFonts w:ascii="Times New Roman"/>
          <w:b w:val="false"/>
          <w:i w:val="false"/>
          <w:color w:val="000000"/>
          <w:sz w:val="28"/>
        </w:rPr>
        <w:t> </w:t>
      </w:r>
      <w:r>
        <w:br/>
      </w:r>
      <w:r>
        <w:rPr>
          <w:rFonts w:ascii="Times New Roman"/>
          <w:b w:val="false"/>
          <w:i w:val="false"/>
          <w:color w:val="000000"/>
          <w:sz w:val="28"/>
        </w:rPr>
        <w:t>
 </w:t>
      </w:r>
    </w:p>
    <w:bookmarkEnd w:id="2"/>
    <w:bookmarkStart w:name="z5" w:id="3"/>
    <w:p>
      <w:pPr>
        <w:spacing w:after="0"/>
        <w:ind w:left="0"/>
        <w:jc w:val="both"/>
      </w:pPr>
      <w:r>
        <w:rPr>
          <w:rFonts w:ascii="Times New Roman"/>
          <w:b w:val="false"/>
          <w:i w:val="false"/>
          <w:color w:val="000000"/>
          <w:sz w:val="28"/>
        </w:rPr>
        <w:t xml:space="preserve">                             1. Введение </w:t>
      </w:r>
      <w:r>
        <w:br/>
      </w:r>
      <w:r>
        <w:rPr>
          <w:rFonts w:ascii="Times New Roman"/>
          <w:b w:val="false"/>
          <w:i w:val="false"/>
          <w:color w:val="000000"/>
          <w:sz w:val="28"/>
        </w:rPr>
        <w:t>
 </w:t>
      </w:r>
    </w:p>
    <w:bookmarkEnd w:id="3"/>
    <w:bookmarkStart w:name="z17" w:id="4"/>
    <w:p>
      <w:pPr>
        <w:spacing w:after="0"/>
        <w:ind w:left="0"/>
        <w:jc w:val="both"/>
      </w:pPr>
      <w:r>
        <w:rPr>
          <w:rFonts w:ascii="Times New Roman"/>
          <w:b w:val="false"/>
          <w:i w:val="false"/>
          <w:color w:val="000000"/>
          <w:sz w:val="28"/>
        </w:rPr>
        <w:t>      1. Деятельность по проведению нефтяных операций с использованием искусственных островов, дамб, сооружений и установок подразделяется на следующие четыре этапа:</w:t>
      </w:r>
      <w:r>
        <w:br/>
      </w:r>
      <w:r>
        <w:rPr>
          <w:rFonts w:ascii="Times New Roman"/>
          <w:b w:val="false"/>
          <w:i w:val="false"/>
          <w:color w:val="000000"/>
          <w:sz w:val="28"/>
        </w:rPr>
        <w:t>
      разработка проекта на строительство (монтаж) и эксплуатацию;</w:t>
      </w:r>
      <w:r>
        <w:br/>
      </w:r>
      <w:r>
        <w:rPr>
          <w:rFonts w:ascii="Times New Roman"/>
          <w:b w:val="false"/>
          <w:i w:val="false"/>
          <w:color w:val="000000"/>
          <w:sz w:val="28"/>
        </w:rPr>
        <w:t>
      строительство (монтаж) объекта;</w:t>
      </w:r>
      <w:r>
        <w:br/>
      </w:r>
      <w:r>
        <w:rPr>
          <w:rFonts w:ascii="Times New Roman"/>
          <w:b w:val="false"/>
          <w:i w:val="false"/>
          <w:color w:val="000000"/>
          <w:sz w:val="28"/>
        </w:rPr>
        <w:t>
      эксплуатация объекта;</w:t>
      </w:r>
      <w:r>
        <w:br/>
      </w:r>
      <w:r>
        <w:rPr>
          <w:rFonts w:ascii="Times New Roman"/>
          <w:b w:val="false"/>
          <w:i w:val="false"/>
          <w:color w:val="000000"/>
          <w:sz w:val="28"/>
        </w:rPr>
        <w:t>
      вывод объекта из эксплуатации (ликвидация, консервация), перепрофилирование.</w:t>
      </w:r>
      <w:r>
        <w:br/>
      </w:r>
      <w:r>
        <w:rPr>
          <w:rFonts w:ascii="Times New Roman"/>
          <w:b w:val="false"/>
          <w:i w:val="false"/>
          <w:color w:val="000000"/>
          <w:sz w:val="28"/>
        </w:rPr>
        <w:t>
      2. Порядок, изложенный в настоящем Положении, определяет требования и необходимые действия юридических и физических лиц, центральных и местных органов государственного управления и надзора, организаций на стадиях осуществления нефтяных операций после заключения контракта на проведение нефтяных операций в соответствии с полученной лицензией.</w:t>
      </w:r>
      <w:r>
        <w:br/>
      </w:r>
      <w:r>
        <w:rPr>
          <w:rFonts w:ascii="Times New Roman"/>
          <w:b w:val="false"/>
          <w:i w:val="false"/>
          <w:color w:val="000000"/>
          <w:sz w:val="28"/>
        </w:rPr>
        <w:t>
</w:t>
      </w:r>
      <w:r>
        <w:rPr>
          <w:rFonts w:ascii="Times New Roman"/>
          <w:b w:val="false"/>
          <w:i w:val="false"/>
          <w:color w:val="000000"/>
          <w:sz w:val="28"/>
        </w:rPr>
        <w:t xml:space="preserve">
      3. Настоящее Положение разработано с учетом того, что требования по осуществлению нефтяных операций, связанных с охраной государственной границы, соблюдением таможенных правил, налогообложением, обеспечением обороноспособности, политическими отношениями с прибрежными государствами, должны быть предусмотрены в Контракте на проведение нефтяных операций до начала работ по монтажу и эксплуатации объектов. </w:t>
      </w:r>
      <w:r>
        <w:br/>
      </w:r>
      <w:r>
        <w:rPr>
          <w:rFonts w:ascii="Times New Roman"/>
          <w:b w:val="false"/>
          <w:i w:val="false"/>
          <w:color w:val="000000"/>
          <w:sz w:val="28"/>
        </w:rPr>
        <w:t>
</w:t>
      </w:r>
      <w:r>
        <w:rPr>
          <w:rFonts w:ascii="Times New Roman"/>
          <w:b w:val="false"/>
          <w:i w:val="false"/>
          <w:color w:val="000000"/>
          <w:sz w:val="28"/>
        </w:rPr>
        <w:t>
 </w:t>
      </w:r>
    </w:p>
    <w:bookmarkEnd w:id="4"/>
    <w:bookmarkStart w:name="z7" w:id="5"/>
    <w:p>
      <w:pPr>
        <w:spacing w:after="0"/>
        <w:ind w:left="0"/>
        <w:jc w:val="both"/>
      </w:pPr>
      <w:r>
        <w:rPr>
          <w:rFonts w:ascii="Times New Roman"/>
          <w:b w:val="false"/>
          <w:i w:val="false"/>
          <w:color w:val="000000"/>
          <w:sz w:val="28"/>
        </w:rPr>
        <w:t>              2. Проектирование объектов при проведении</w:t>
      </w:r>
      <w:r>
        <w:br/>
      </w:r>
      <w:r>
        <w:rPr>
          <w:rFonts w:ascii="Times New Roman"/>
          <w:b w:val="false"/>
          <w:i w:val="false"/>
          <w:color w:val="000000"/>
          <w:sz w:val="28"/>
        </w:rPr>
        <w:t xml:space="preserve">
                            нефтяных операций </w:t>
      </w:r>
      <w:r>
        <w:br/>
      </w:r>
      <w:r>
        <w:rPr>
          <w:rFonts w:ascii="Times New Roman"/>
          <w:b w:val="false"/>
          <w:i w:val="false"/>
          <w:color w:val="000000"/>
          <w:sz w:val="28"/>
        </w:rPr>
        <w:t>
 </w:t>
      </w:r>
    </w:p>
    <w:bookmarkEnd w:id="5"/>
    <w:bookmarkStart w:name="z19" w:id="6"/>
    <w:p>
      <w:pPr>
        <w:spacing w:after="0"/>
        <w:ind w:left="0"/>
        <w:jc w:val="both"/>
      </w:pPr>
      <w:r>
        <w:rPr>
          <w:rFonts w:ascii="Times New Roman"/>
          <w:b w:val="false"/>
          <w:i w:val="false"/>
          <w:color w:val="000000"/>
          <w:sz w:val="28"/>
        </w:rPr>
        <w:t>      4. Проектирование объектов при проведении нефтяных операций осуществляется после получения лицензиатом лицензии на недропользование и заключения контракта.</w:t>
      </w:r>
      <w:r>
        <w:br/>
      </w:r>
      <w:r>
        <w:rPr>
          <w:rFonts w:ascii="Times New Roman"/>
          <w:b w:val="false"/>
          <w:i w:val="false"/>
          <w:color w:val="000000"/>
          <w:sz w:val="28"/>
        </w:rPr>
        <w:t>
      5. Проектирование объектов может осуществляться исключительно на те виды нефтяных операций, на которые лицензиат имеет соответствующую лицензию.</w:t>
      </w:r>
      <w:r>
        <w:br/>
      </w:r>
      <w:r>
        <w:rPr>
          <w:rFonts w:ascii="Times New Roman"/>
          <w:b w:val="false"/>
          <w:i w:val="false"/>
          <w:color w:val="000000"/>
          <w:sz w:val="28"/>
        </w:rPr>
        <w:t>
</w:t>
      </w:r>
      <w:r>
        <w:rPr>
          <w:rFonts w:ascii="Times New Roman"/>
          <w:b w:val="false"/>
          <w:i w:val="false"/>
          <w:color w:val="000000"/>
          <w:sz w:val="28"/>
        </w:rPr>
        <w:t>
      6. Подрядчики и субподрядчики (исполнители), в том числе и иностранные, планирующие осуществлять разработку проектной документации при проведении нефтяных операций, должны иметь государственную лицензию на право проектирования соответствующих объектов. </w:t>
      </w:r>
      <w:r>
        <w:rPr>
          <w:rFonts w:ascii="Times New Roman"/>
          <w:b w:val="false"/>
          <w:i w:val="false"/>
          <w:color w:val="000000"/>
          <w:sz w:val="28"/>
        </w:rPr>
        <w:t>Порядок лицензирования</w:t>
      </w:r>
      <w:r>
        <w:rPr>
          <w:rFonts w:ascii="Times New Roman"/>
          <w:b w:val="false"/>
          <w:i w:val="false"/>
          <w:color w:val="000000"/>
          <w:sz w:val="28"/>
        </w:rPr>
        <w:t xml:space="preserve"> подрядчиков и субподрядчиков (исполнителей), осуществляющих разработку проектной документации, а также признание соответствующих иностранных лицензий на территории Республики Казахстан определяются Министерством строительства, жилья и застройки территорий Республики Казахстан.</w:t>
      </w:r>
      <w:r>
        <w:br/>
      </w:r>
      <w:r>
        <w:rPr>
          <w:rFonts w:ascii="Times New Roman"/>
          <w:b w:val="false"/>
          <w:i w:val="false"/>
          <w:color w:val="000000"/>
          <w:sz w:val="28"/>
        </w:rPr>
        <w:t>
</w:t>
      </w:r>
      <w:r>
        <w:rPr>
          <w:rFonts w:ascii="Times New Roman"/>
          <w:b w:val="false"/>
          <w:i w:val="false"/>
          <w:color w:val="000000"/>
          <w:sz w:val="28"/>
        </w:rPr>
        <w:t>
      7. Подрядчики и субподрядчики (исполнители), планирующие осуществлять проектирование особо сложных и особо ответственных объектов при проведении нефтяных операций, для получения лицензии на право проектирования должны предварительно получить положительное заключение на право проектирования работ в Комитете по надзору за безопасным ведением работ в промышленности и горному надзору, Министерстве здравоохранения и Министерстве экологии и биоресурсов Республики Казахстан.</w:t>
      </w:r>
      <w:r>
        <w:br/>
      </w:r>
      <w:r>
        <w:rPr>
          <w:rFonts w:ascii="Times New Roman"/>
          <w:b w:val="false"/>
          <w:i w:val="false"/>
          <w:color w:val="000000"/>
          <w:sz w:val="28"/>
        </w:rPr>
        <w:t>
</w:t>
      </w:r>
      <w:r>
        <w:rPr>
          <w:rFonts w:ascii="Times New Roman"/>
          <w:b w:val="false"/>
          <w:i w:val="false"/>
          <w:color w:val="000000"/>
          <w:sz w:val="28"/>
        </w:rPr>
        <w:t>
      8. Разработка проектной документации должна осуществляться в соответствии со стандартами, нормами, правилами и другими нормативно-техническими документами, действующими на момент проектирования нефтяных операций в Республике Казахстан.</w:t>
      </w:r>
      <w:r>
        <w:br/>
      </w:r>
      <w:r>
        <w:rPr>
          <w:rFonts w:ascii="Times New Roman"/>
          <w:b w:val="false"/>
          <w:i w:val="false"/>
          <w:color w:val="000000"/>
          <w:sz w:val="28"/>
        </w:rPr>
        <w:t>
      Применение положений, стандартов, норм, правил и других нормативно-технических документов иностранных государств может допускаться в исключительных случаях при утверждении их соответствующими Компетентными органами для проектирования конкретных объектов нефтяных операций.</w:t>
      </w:r>
      <w:r>
        <w:br/>
      </w:r>
      <w:r>
        <w:rPr>
          <w:rFonts w:ascii="Times New Roman"/>
          <w:b w:val="false"/>
          <w:i w:val="false"/>
          <w:color w:val="000000"/>
          <w:sz w:val="28"/>
        </w:rPr>
        <w:t>
      В случае изменения требований нормативно-технических документов Республики Казахстан в ходе проектирования и строительства (монтажа) объектов лицензиат обязан согласовать с соответствующим Компетентным органом возможность проектирования по ранее действовавшим нормативно-техническим документам.</w:t>
      </w:r>
      <w:r>
        <w:br/>
      </w:r>
      <w:r>
        <w:rPr>
          <w:rFonts w:ascii="Times New Roman"/>
          <w:b w:val="false"/>
          <w:i w:val="false"/>
          <w:color w:val="000000"/>
          <w:sz w:val="28"/>
        </w:rPr>
        <w:t>
</w:t>
      </w:r>
      <w:r>
        <w:rPr>
          <w:rFonts w:ascii="Times New Roman"/>
          <w:b w:val="false"/>
          <w:i w:val="false"/>
          <w:color w:val="000000"/>
          <w:sz w:val="28"/>
        </w:rPr>
        <w:t>
      9. Проектирование объектов для проведения нефтяных операций в открытых водоемах, водоохранных зонах и полосах, влияющих на состояние вод, должно производиться в обязательном порядке с применением водозащитных мер по согласованию с Комитетом по водным ресурсам Республики Казахстан.</w:t>
      </w:r>
      <w:r>
        <w:br/>
      </w:r>
      <w:r>
        <w:rPr>
          <w:rFonts w:ascii="Times New Roman"/>
          <w:b w:val="false"/>
          <w:i w:val="false"/>
          <w:color w:val="000000"/>
          <w:sz w:val="28"/>
        </w:rPr>
        <w:t>
</w:t>
      </w:r>
      <w:r>
        <w:rPr>
          <w:rFonts w:ascii="Times New Roman"/>
          <w:b w:val="false"/>
          <w:i w:val="false"/>
          <w:color w:val="000000"/>
          <w:sz w:val="28"/>
        </w:rPr>
        <w:t>
      10. В состав проектной документации входят:</w:t>
      </w:r>
      <w:r>
        <w:br/>
      </w:r>
      <w:r>
        <w:rPr>
          <w:rFonts w:ascii="Times New Roman"/>
          <w:b w:val="false"/>
          <w:i w:val="false"/>
          <w:color w:val="000000"/>
          <w:sz w:val="28"/>
        </w:rPr>
        <w:t>
      оценка предпроектного (базового) состояния окружающей природной среды;</w:t>
      </w:r>
      <w:r>
        <w:br/>
      </w:r>
      <w:r>
        <w:rPr>
          <w:rFonts w:ascii="Times New Roman"/>
          <w:b w:val="false"/>
          <w:i w:val="false"/>
          <w:color w:val="000000"/>
          <w:sz w:val="28"/>
        </w:rPr>
        <w:t>
      оценка воздействия на окружающую природную среду;</w:t>
      </w:r>
      <w:r>
        <w:br/>
      </w:r>
      <w:r>
        <w:rPr>
          <w:rFonts w:ascii="Times New Roman"/>
          <w:b w:val="false"/>
          <w:i w:val="false"/>
          <w:color w:val="000000"/>
          <w:sz w:val="28"/>
        </w:rPr>
        <w:t>
      анализ возможных критических (аварийных) ситуаций, мероприятия по их предупреждению и защите работающего персонала и населения, проживающего в зоне действия объекта, в случае возникновения критических (аварийных) ситуаций;</w:t>
      </w:r>
      <w:r>
        <w:br/>
      </w:r>
      <w:r>
        <w:rPr>
          <w:rFonts w:ascii="Times New Roman"/>
          <w:b w:val="false"/>
          <w:i w:val="false"/>
          <w:color w:val="000000"/>
          <w:sz w:val="28"/>
        </w:rPr>
        <w:t>
      предложения по комплексу природоохранных мероприятий, программа осуществления производственного и ведомственного контроля за состоянием окружающей природной среды (экологический мониторинг);</w:t>
      </w:r>
      <w:r>
        <w:br/>
      </w:r>
      <w:r>
        <w:rPr>
          <w:rFonts w:ascii="Times New Roman"/>
          <w:b w:val="false"/>
          <w:i w:val="false"/>
          <w:color w:val="000000"/>
          <w:sz w:val="28"/>
        </w:rPr>
        <w:t>
      вопросы техники безопасности, производственной санитарии и охраны труда работающего персонала.</w:t>
      </w:r>
      <w:r>
        <w:br/>
      </w:r>
      <w:r>
        <w:rPr>
          <w:rFonts w:ascii="Times New Roman"/>
          <w:b w:val="false"/>
          <w:i w:val="false"/>
          <w:color w:val="000000"/>
          <w:sz w:val="28"/>
        </w:rPr>
        <w:t>
</w:t>
      </w:r>
      <w:r>
        <w:rPr>
          <w:rFonts w:ascii="Times New Roman"/>
          <w:b w:val="false"/>
          <w:i w:val="false"/>
          <w:color w:val="000000"/>
          <w:sz w:val="28"/>
        </w:rPr>
        <w:t>
      11. Раздел проектной документации "Оценка предпроектного (базового) состояния окружающей природной среды" должен быть выполнен лицензиатом или подрядчиком с обязательным участием независимых экспертов и утвержден Министерством экологии и биоресурсов Республики Казахстан до начала осуществления проектируемых нефтяных операций.</w:t>
      </w:r>
      <w:r>
        <w:br/>
      </w:r>
      <w:r>
        <w:rPr>
          <w:rFonts w:ascii="Times New Roman"/>
          <w:b w:val="false"/>
          <w:i w:val="false"/>
          <w:color w:val="000000"/>
          <w:sz w:val="28"/>
        </w:rPr>
        <w:t>
      Содержание данного раздела проектной документации является основой для последующего определения реального воздействия нефтяных операций в процессе их осуществления на окружающую природную среду, здоровье работающего персонала и населения, проживающего в зоне действия объекта.</w:t>
      </w:r>
      <w:r>
        <w:br/>
      </w:r>
      <w:r>
        <w:rPr>
          <w:rFonts w:ascii="Times New Roman"/>
          <w:b w:val="false"/>
          <w:i w:val="false"/>
          <w:color w:val="000000"/>
          <w:sz w:val="28"/>
        </w:rPr>
        <w:t>
</w:t>
      </w:r>
      <w:r>
        <w:rPr>
          <w:rFonts w:ascii="Times New Roman"/>
          <w:b w:val="false"/>
          <w:i w:val="false"/>
          <w:color w:val="000000"/>
          <w:sz w:val="28"/>
        </w:rPr>
        <w:t>
      12. Раздел проектной документации "Оценка воздействия на окружающую природную среду" должен быть выполнен субподрядчиком (исполнителем) и согласован с Министерством экологии и биоресурсов Республики Казахстан.</w:t>
      </w:r>
      <w:r>
        <w:br/>
      </w:r>
      <w:r>
        <w:rPr>
          <w:rFonts w:ascii="Times New Roman"/>
          <w:b w:val="false"/>
          <w:i w:val="false"/>
          <w:color w:val="000000"/>
          <w:sz w:val="28"/>
        </w:rPr>
        <w:t>
</w:t>
      </w:r>
      <w:r>
        <w:rPr>
          <w:rFonts w:ascii="Times New Roman"/>
          <w:b w:val="false"/>
          <w:i w:val="false"/>
          <w:color w:val="000000"/>
          <w:sz w:val="28"/>
        </w:rPr>
        <w:t>
      13. Раздел проектной документации "Анализ воздействия критических (аварийных) ситуаций, меры их предупреждения и защиты работающего персонала и населения, проживающего в зоне действия объекта, в случае возникновения критических (аварийных) ситуаций" должен быть согласован с Государственным комитетом Республики Казахстан по чрезвычайным ситуациям.</w:t>
      </w:r>
      <w:r>
        <w:br/>
      </w:r>
      <w:r>
        <w:rPr>
          <w:rFonts w:ascii="Times New Roman"/>
          <w:b w:val="false"/>
          <w:i w:val="false"/>
          <w:color w:val="000000"/>
          <w:sz w:val="28"/>
        </w:rPr>
        <w:t>
</w:t>
      </w:r>
      <w:r>
        <w:rPr>
          <w:rFonts w:ascii="Times New Roman"/>
          <w:b w:val="false"/>
          <w:i w:val="false"/>
          <w:color w:val="000000"/>
          <w:sz w:val="28"/>
        </w:rPr>
        <w:t>
      14. Раздел проектной документации "Техника безопасности, производственная санитария и охрана здоровья работающего персонала" должен быть согласован с Министерством труда Республики Казахстан или его территориальными органами.</w:t>
      </w:r>
      <w:r>
        <w:br/>
      </w:r>
      <w:r>
        <w:rPr>
          <w:rFonts w:ascii="Times New Roman"/>
          <w:b w:val="false"/>
          <w:i w:val="false"/>
          <w:color w:val="000000"/>
          <w:sz w:val="28"/>
        </w:rPr>
        <w:t>
</w:t>
      </w:r>
      <w:r>
        <w:rPr>
          <w:rFonts w:ascii="Times New Roman"/>
          <w:b w:val="false"/>
          <w:i w:val="false"/>
          <w:color w:val="000000"/>
          <w:sz w:val="28"/>
        </w:rPr>
        <w:t>
      15. Раздел проектой документации по энергоснабжению и обеспечению электробезопасности должен быть выполнен по техническим условиям территориальных органов Министерства энергетики и угольной промышленности Республики Казахстан.</w:t>
      </w:r>
      <w:r>
        <w:br/>
      </w:r>
      <w:r>
        <w:rPr>
          <w:rFonts w:ascii="Times New Roman"/>
          <w:b w:val="false"/>
          <w:i w:val="false"/>
          <w:color w:val="000000"/>
          <w:sz w:val="28"/>
        </w:rPr>
        <w:t>
</w:t>
      </w:r>
      <w:r>
        <w:rPr>
          <w:rFonts w:ascii="Times New Roman"/>
          <w:b w:val="false"/>
          <w:i w:val="false"/>
          <w:color w:val="000000"/>
          <w:sz w:val="28"/>
        </w:rPr>
        <w:t>
      16. Раздел проектной документации по обеспечению противопожарной безопасности должен быть выполнен в соответствии с техническими условиями территориальных органов Государственного пожарного надзора и пожарной охраны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17. Лицензиатом при разработке проектной документации, осуществлении строительства (монтажа) и эксплуатации объекта должны быть обеспечены информирование и учет мнения населения, проживающего в зоне действия объекта, а также общественных объединений и организаций о содержании и последствиях реализации проекта.</w:t>
      </w:r>
      <w:r>
        <w:br/>
      </w:r>
      <w:r>
        <w:rPr>
          <w:rFonts w:ascii="Times New Roman"/>
          <w:b w:val="false"/>
          <w:i w:val="false"/>
          <w:color w:val="000000"/>
          <w:sz w:val="28"/>
        </w:rPr>
        <w:t>
</w:t>
      </w:r>
      <w:r>
        <w:rPr>
          <w:rFonts w:ascii="Times New Roman"/>
          <w:b w:val="false"/>
          <w:i w:val="false"/>
          <w:color w:val="000000"/>
          <w:sz w:val="28"/>
        </w:rPr>
        <w:t>
      18. Проектная документация после завершения ее разработки должна быть представлена на согласование в Министерство геологии и охраны недр, Комитет по надзору за безопасным ведением работ в промышленности и горному надзору Республики Казахстан, далее на государственную </w:t>
      </w:r>
      <w:r>
        <w:rPr>
          <w:rFonts w:ascii="Times New Roman"/>
          <w:b w:val="false"/>
          <w:i w:val="false"/>
          <w:color w:val="000000"/>
          <w:sz w:val="28"/>
        </w:rPr>
        <w:t>санитарно-эпидемиологическую экспертизу</w:t>
      </w:r>
      <w:r>
        <w:rPr>
          <w:rFonts w:ascii="Times New Roman"/>
          <w:b w:val="false"/>
          <w:i w:val="false"/>
          <w:color w:val="000000"/>
          <w:sz w:val="28"/>
        </w:rPr>
        <w:t xml:space="preserve"> в Министерство здравоохранения и государственную вневедомственную экспертизу в Министерство строительства, жилья и застройки территорий Республики Казахстан.</w:t>
      </w:r>
      <w:r>
        <w:br/>
      </w:r>
      <w:r>
        <w:rPr>
          <w:rFonts w:ascii="Times New Roman"/>
          <w:b w:val="false"/>
          <w:i w:val="false"/>
          <w:color w:val="000000"/>
          <w:sz w:val="28"/>
        </w:rPr>
        <w:t>
</w:t>
      </w:r>
      <w:r>
        <w:rPr>
          <w:rFonts w:ascii="Times New Roman"/>
          <w:b w:val="false"/>
          <w:i w:val="false"/>
          <w:color w:val="000000"/>
          <w:sz w:val="28"/>
        </w:rPr>
        <w:t>
      19. После проведения порядка согласования и экспертиз, изложенного в пункте 18 настоящего Положения, окончательная редакция проектной документации должна быть представлена на государственную </w:t>
      </w:r>
      <w:r>
        <w:rPr>
          <w:rFonts w:ascii="Times New Roman"/>
          <w:b w:val="false"/>
          <w:i w:val="false"/>
          <w:color w:val="000000"/>
          <w:sz w:val="28"/>
        </w:rPr>
        <w:t>экологическую экспертизу</w:t>
      </w:r>
      <w:r>
        <w:rPr>
          <w:rFonts w:ascii="Times New Roman"/>
          <w:b w:val="false"/>
          <w:i w:val="false"/>
          <w:color w:val="000000"/>
          <w:sz w:val="28"/>
        </w:rPr>
        <w:t xml:space="preserve"> в Министерство экологии и биоресурсов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20. Положительное заключение государственной экологической экспертизы является окончательным документом согласования проектной документации и служит основанием для получения лицензиатом разрешения на осуществление работ по реализации технического проекта: строительство (монтаж) и эксплуатация. </w:t>
      </w:r>
      <w:r>
        <w:br/>
      </w:r>
      <w:r>
        <w:rPr>
          <w:rFonts w:ascii="Times New Roman"/>
          <w:b w:val="false"/>
          <w:i w:val="false"/>
          <w:color w:val="000000"/>
          <w:sz w:val="28"/>
        </w:rPr>
        <w:t>
</w:t>
      </w:r>
      <w:r>
        <w:rPr>
          <w:rFonts w:ascii="Times New Roman"/>
          <w:b w:val="false"/>
          <w:i w:val="false"/>
          <w:color w:val="000000"/>
          <w:sz w:val="28"/>
        </w:rPr>
        <w:t>
 </w:t>
      </w:r>
    </w:p>
    <w:bookmarkEnd w:id="6"/>
    <w:bookmarkStart w:name="z9" w:id="7"/>
    <w:p>
      <w:pPr>
        <w:spacing w:after="0"/>
        <w:ind w:left="0"/>
        <w:jc w:val="both"/>
      </w:pPr>
      <w:r>
        <w:rPr>
          <w:rFonts w:ascii="Times New Roman"/>
          <w:b w:val="false"/>
          <w:i w:val="false"/>
          <w:color w:val="000000"/>
          <w:sz w:val="28"/>
        </w:rPr>
        <w:t xml:space="preserve">                  3. Строительство (монтаж) объектов </w:t>
      </w:r>
      <w:r>
        <w:br/>
      </w:r>
      <w:r>
        <w:rPr>
          <w:rFonts w:ascii="Times New Roman"/>
          <w:b w:val="false"/>
          <w:i w:val="false"/>
          <w:color w:val="000000"/>
          <w:sz w:val="28"/>
        </w:rPr>
        <w:t>
 </w:t>
      </w:r>
    </w:p>
    <w:bookmarkEnd w:id="7"/>
    <w:bookmarkStart w:name="z35" w:id="8"/>
    <w:p>
      <w:pPr>
        <w:spacing w:after="0"/>
        <w:ind w:left="0"/>
        <w:jc w:val="both"/>
      </w:pPr>
      <w:r>
        <w:rPr>
          <w:rFonts w:ascii="Times New Roman"/>
          <w:b w:val="false"/>
          <w:i w:val="false"/>
          <w:color w:val="000000"/>
          <w:sz w:val="28"/>
        </w:rPr>
        <w:t>      21. К строительству (монтажу) объектов при проведении нефтяных операций привлекаются подрядчики и субподрядчики (исполнители), имеющие соответствующую государственную лицензию.</w:t>
      </w:r>
      <w:r>
        <w:br/>
      </w:r>
      <w:r>
        <w:rPr>
          <w:rFonts w:ascii="Times New Roman"/>
          <w:b w:val="false"/>
          <w:i w:val="false"/>
          <w:color w:val="000000"/>
          <w:sz w:val="28"/>
        </w:rPr>
        <w:t>
      22. Оборудование и материалы, используемые на строящихся (монтируемых) объектах, должны иметь соответствующие сертификаты качества и безопасности.</w:t>
      </w:r>
      <w:r>
        <w:br/>
      </w:r>
      <w:r>
        <w:rPr>
          <w:rFonts w:ascii="Times New Roman"/>
          <w:b w:val="false"/>
          <w:i w:val="false"/>
          <w:color w:val="000000"/>
          <w:sz w:val="28"/>
        </w:rPr>
        <w:t>
      Перечень органов, имеющих право выдачи сертификатов качества и безопасности оборудования и материалов, а также порядок признания аналогичных сертификатов, выдаваемых соответствующими органами иностранных государств, определяются Комитетом по стандартизации, метрологии и сертификации Республики Казахстан. </w:t>
      </w:r>
      <w:r>
        <w:rPr>
          <w:rFonts w:ascii="Times New Roman"/>
          <w:b w:val="false"/>
          <w:i w:val="false"/>
          <w:color w:val="000000"/>
          <w:sz w:val="28"/>
        </w:rPr>
        <w:t>см.V053601</w:t>
      </w:r>
      <w:r>
        <w:br/>
      </w:r>
      <w:r>
        <w:rPr>
          <w:rFonts w:ascii="Times New Roman"/>
          <w:b w:val="false"/>
          <w:i w:val="false"/>
          <w:color w:val="000000"/>
          <w:sz w:val="28"/>
        </w:rPr>
        <w:t>
</w:t>
      </w:r>
      <w:r>
        <w:rPr>
          <w:rFonts w:ascii="Times New Roman"/>
          <w:b w:val="false"/>
          <w:i w:val="false"/>
          <w:color w:val="000000"/>
          <w:sz w:val="28"/>
        </w:rPr>
        <w:t>
      23. По окончании строительства (монтажа) объектов лицензиат обязан представить их государственной комиссии по приемке объектов в эксплуатацию, при этом:</w:t>
      </w:r>
      <w:r>
        <w:br/>
      </w:r>
      <w:r>
        <w:rPr>
          <w:rFonts w:ascii="Times New Roman"/>
          <w:b w:val="false"/>
          <w:i w:val="false"/>
          <w:color w:val="000000"/>
          <w:sz w:val="28"/>
        </w:rPr>
        <w:t>
      акт государственной комиссии о приемке объекта в эксплуатацию является окончательным документом, удостоверяющим завершение строительства (монтажа) объекта и готовности его к вводу в эксплуатацию;</w:t>
      </w:r>
      <w:r>
        <w:br/>
      </w:r>
      <w:r>
        <w:rPr>
          <w:rFonts w:ascii="Times New Roman"/>
          <w:b w:val="false"/>
          <w:i w:val="false"/>
          <w:color w:val="000000"/>
          <w:sz w:val="28"/>
        </w:rPr>
        <w:t xml:space="preserve">
      порядок создания и работы государственной комиссии по приемке объекта в эксплуатацию, перечень и процедура оформления необходимых документов определяются соответствующими нормативными и правовыми документами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p>
    <w:bookmarkEnd w:id="8"/>
    <w:bookmarkStart w:name="z11" w:id="9"/>
    <w:p>
      <w:pPr>
        <w:spacing w:after="0"/>
        <w:ind w:left="0"/>
        <w:jc w:val="both"/>
      </w:pPr>
      <w:r>
        <w:rPr>
          <w:rFonts w:ascii="Times New Roman"/>
          <w:b w:val="false"/>
          <w:i w:val="false"/>
          <w:color w:val="000000"/>
          <w:sz w:val="28"/>
        </w:rPr>
        <w:t xml:space="preserve">                       4. Эксплуатация объектов </w:t>
      </w:r>
      <w:r>
        <w:br/>
      </w:r>
      <w:r>
        <w:rPr>
          <w:rFonts w:ascii="Times New Roman"/>
          <w:b w:val="false"/>
          <w:i w:val="false"/>
          <w:color w:val="000000"/>
          <w:sz w:val="28"/>
        </w:rPr>
        <w:t>
 </w:t>
      </w:r>
    </w:p>
    <w:bookmarkEnd w:id="9"/>
    <w:bookmarkStart w:name="z37" w:id="10"/>
    <w:p>
      <w:pPr>
        <w:spacing w:after="0"/>
        <w:ind w:left="0"/>
        <w:jc w:val="both"/>
      </w:pPr>
      <w:r>
        <w:rPr>
          <w:rFonts w:ascii="Times New Roman"/>
          <w:b w:val="false"/>
          <w:i w:val="false"/>
          <w:color w:val="000000"/>
          <w:sz w:val="28"/>
        </w:rPr>
        <w:t>      24. Недропользователь, приступающий к осуществлению иной лицензируемой в Республике Казахстан деятельности, обязан получить в соответствующем лицензионном органе лицензию на ее проведение.</w:t>
      </w:r>
      <w:r>
        <w:br/>
      </w:r>
      <w:r>
        <w:rPr>
          <w:rFonts w:ascii="Times New Roman"/>
          <w:b w:val="false"/>
          <w:i w:val="false"/>
          <w:color w:val="000000"/>
          <w:sz w:val="28"/>
        </w:rPr>
        <w:t>
      25. К эксплуатации объектов лицензиат обязан привлечь подрядчиков и (или) субподрядчиков (исполнителей), имеющих государственную лицензию на право эксплуатации таких объектов от Министерства нефтяной и газовой промышленности Республики Казахстан. При этом до получения государственной лицензии на право осуществления эксплуатации особо ответственных объектов заявитель обязан получить положительные заключения на право их эксплуатации от Комитета по надзору за безопасным ведением работ в промышленности и горному надзору, Министерства здравоохранения, Министерства экологии и биоресурсов, Комитета по водным ресурсам Республики Казахстан.</w:t>
      </w:r>
      <w:r>
        <w:br/>
      </w:r>
      <w:r>
        <w:rPr>
          <w:rFonts w:ascii="Times New Roman"/>
          <w:b w:val="false"/>
          <w:i w:val="false"/>
          <w:color w:val="000000"/>
          <w:sz w:val="28"/>
        </w:rPr>
        <w:t>
</w:t>
      </w:r>
      <w:r>
        <w:rPr>
          <w:rFonts w:ascii="Times New Roman"/>
          <w:b w:val="false"/>
          <w:i w:val="false"/>
          <w:color w:val="000000"/>
          <w:sz w:val="28"/>
        </w:rPr>
        <w:t>
      26. Перед началом эксплуатации электроустановок лицензиат обязан получить разрешение на право их эксплуатации от соответствующих органов энергонадзора Министерства энергетики и угольной промышленности Республики Казахстан.</w:t>
      </w:r>
      <w:r>
        <w:br/>
      </w:r>
      <w:r>
        <w:rPr>
          <w:rFonts w:ascii="Times New Roman"/>
          <w:b w:val="false"/>
          <w:i w:val="false"/>
          <w:color w:val="000000"/>
          <w:sz w:val="28"/>
        </w:rPr>
        <w:t>
</w:t>
      </w:r>
      <w:r>
        <w:rPr>
          <w:rFonts w:ascii="Times New Roman"/>
          <w:b w:val="false"/>
          <w:i w:val="false"/>
          <w:color w:val="000000"/>
          <w:sz w:val="28"/>
        </w:rPr>
        <w:t>
      27. Перед началом эксплуатации объектов лицензиат обязан разработать и утвердить порядок проведения аварийно-восстановительных и ремонтных работ, а также план эвакуации работающего персонала и населения, проживающего в зоне действия объекта, в случае возникновения критических (аварийных) ситуаций на объектах в процессе их эксплуатации.</w:t>
      </w:r>
      <w:r>
        <w:br/>
      </w:r>
      <w:r>
        <w:rPr>
          <w:rFonts w:ascii="Times New Roman"/>
          <w:b w:val="false"/>
          <w:i w:val="false"/>
          <w:color w:val="000000"/>
          <w:sz w:val="28"/>
        </w:rPr>
        <w:t>
</w:t>
      </w:r>
      <w:r>
        <w:rPr>
          <w:rFonts w:ascii="Times New Roman"/>
          <w:b w:val="false"/>
          <w:i w:val="false"/>
          <w:color w:val="000000"/>
          <w:sz w:val="28"/>
        </w:rPr>
        <w:t>
      28. Порядок проведения аварийно-восстановительных и ремонтных работ в случае возникновения критических (аварийных) ситуаций в процессе эксплуатации объектов должен быть согласован с органами Государственного комитета Республики Казахстан по чрезвычайным ситуациям и Комитета по надзору за безопасным ведением работ в промышленности и горному надзору Республики Казахстан.</w:t>
      </w:r>
      <w:r>
        <w:br/>
      </w:r>
      <w:r>
        <w:rPr>
          <w:rFonts w:ascii="Times New Roman"/>
          <w:b w:val="false"/>
          <w:i w:val="false"/>
          <w:color w:val="000000"/>
          <w:sz w:val="28"/>
        </w:rPr>
        <w:t>
      План эвакуации в случае возникновения критических (аварийных) ситуаций в процессе эксплуатации объектов должен быть согласован с органами Государственного комитета Республики Казахстан по чрезвычайным ситуациям.</w:t>
      </w:r>
      <w:r>
        <w:br/>
      </w:r>
      <w:r>
        <w:rPr>
          <w:rFonts w:ascii="Times New Roman"/>
          <w:b w:val="false"/>
          <w:i w:val="false"/>
          <w:color w:val="000000"/>
          <w:sz w:val="28"/>
        </w:rPr>
        <w:t>
      Порядок проведения аварийно-восстановительных работ, а также план эвакуации в случае возникновения критических (аварийных) ситуаций в процессе эксплуатации объектов подлежат ежегодному пересогласованию и переутверждению.</w:t>
      </w:r>
      <w:r>
        <w:br/>
      </w:r>
      <w:r>
        <w:rPr>
          <w:rFonts w:ascii="Times New Roman"/>
          <w:b w:val="false"/>
          <w:i w:val="false"/>
          <w:color w:val="000000"/>
          <w:sz w:val="28"/>
        </w:rPr>
        <w:t>
</w:t>
      </w:r>
      <w:r>
        <w:rPr>
          <w:rFonts w:ascii="Times New Roman"/>
          <w:b w:val="false"/>
          <w:i w:val="false"/>
          <w:color w:val="000000"/>
          <w:sz w:val="28"/>
        </w:rPr>
        <w:t>
      29. Перед началом эксплуатации объектов лицензиат обязан разработать и утвердить порядок обеспечения противопожарной защиты объектов в процессе их эксплуатации, согласованный с органами государственного пожарного надзора и пожарной охраны Министерства внутренних дел Республики Казахстан.</w:t>
      </w:r>
      <w:r>
        <w:br/>
      </w:r>
      <w:r>
        <w:rPr>
          <w:rFonts w:ascii="Times New Roman"/>
          <w:b w:val="false"/>
          <w:i w:val="false"/>
          <w:color w:val="000000"/>
          <w:sz w:val="28"/>
        </w:rPr>
        <w:t>
      Порядок обеспечения противопожарной защиты объектов в процессе их эксплуатации подлежит ежегодному пересогласованию и переутверждению.</w:t>
      </w:r>
      <w:r>
        <w:br/>
      </w:r>
      <w:r>
        <w:rPr>
          <w:rFonts w:ascii="Times New Roman"/>
          <w:b w:val="false"/>
          <w:i w:val="false"/>
          <w:color w:val="000000"/>
          <w:sz w:val="28"/>
        </w:rPr>
        <w:t>
</w:t>
      </w:r>
      <w:r>
        <w:rPr>
          <w:rFonts w:ascii="Times New Roman"/>
          <w:b w:val="false"/>
          <w:i w:val="false"/>
          <w:color w:val="000000"/>
          <w:sz w:val="28"/>
        </w:rPr>
        <w:t>
      30. Перед началом эксплуатации объектов лицензиат обязан разработать и утвердить порядок осуществления производственного контроля за состоянием окружающей природной среды (экологический мониторинг), согласованный с органами Министерства экологии и биоресурсов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31. Порядок осуществления производственного контроля за состоянием окружающей природной среды подлежит ежегодному пересогласованию и переутверждению. </w:t>
      </w:r>
      <w:r>
        <w:br/>
      </w:r>
      <w:r>
        <w:rPr>
          <w:rFonts w:ascii="Times New Roman"/>
          <w:b w:val="false"/>
          <w:i w:val="false"/>
          <w:color w:val="000000"/>
          <w:sz w:val="28"/>
        </w:rPr>
        <w:t>
</w:t>
      </w:r>
      <w:r>
        <w:rPr>
          <w:rFonts w:ascii="Times New Roman"/>
          <w:b w:val="false"/>
          <w:i w:val="false"/>
          <w:color w:val="000000"/>
          <w:sz w:val="28"/>
        </w:rPr>
        <w:t>
 </w:t>
      </w:r>
    </w:p>
    <w:bookmarkEnd w:id="10"/>
    <w:bookmarkStart w:name="z13" w:id="11"/>
    <w:p>
      <w:pPr>
        <w:spacing w:after="0"/>
        <w:ind w:left="0"/>
        <w:jc w:val="both"/>
      </w:pPr>
      <w:r>
        <w:rPr>
          <w:rFonts w:ascii="Times New Roman"/>
          <w:b w:val="false"/>
          <w:i w:val="false"/>
          <w:color w:val="000000"/>
          <w:sz w:val="28"/>
        </w:rPr>
        <w:t xml:space="preserve">                  5. Вывод объектов из эксплуатации </w:t>
      </w:r>
      <w:r>
        <w:br/>
      </w:r>
      <w:r>
        <w:rPr>
          <w:rFonts w:ascii="Times New Roman"/>
          <w:b w:val="false"/>
          <w:i w:val="false"/>
          <w:color w:val="000000"/>
          <w:sz w:val="28"/>
        </w:rPr>
        <w:t>
 </w:t>
      </w:r>
    </w:p>
    <w:bookmarkEnd w:id="11"/>
    <w:bookmarkStart w:name="z44" w:id="12"/>
    <w:p>
      <w:pPr>
        <w:spacing w:after="0"/>
        <w:ind w:left="0"/>
        <w:jc w:val="both"/>
      </w:pPr>
      <w:r>
        <w:rPr>
          <w:rFonts w:ascii="Times New Roman"/>
          <w:b w:val="false"/>
          <w:i w:val="false"/>
          <w:color w:val="000000"/>
          <w:sz w:val="28"/>
        </w:rPr>
        <w:t>      32. После принятия лицензиатом решения о выводе объектов из эксплуатации, оно должно быть согласовано лицензиатом с лицензионным органом, имеющим соответствующие полномочия от Правительства Республики Казахстан.</w:t>
      </w:r>
      <w:r>
        <w:br/>
      </w:r>
      <w:r>
        <w:rPr>
          <w:rFonts w:ascii="Times New Roman"/>
          <w:b w:val="false"/>
          <w:i w:val="false"/>
          <w:color w:val="000000"/>
          <w:sz w:val="28"/>
        </w:rPr>
        <w:t>
      33. После согласования с лицензионным органом о выводе объекта из эксплуатации лицензиат обязан разработать и утвердить проектную документацию на выполнение работ по выводу объекта из эксплуатации.</w:t>
      </w:r>
      <w:r>
        <w:br/>
      </w:r>
      <w:r>
        <w:rPr>
          <w:rFonts w:ascii="Times New Roman"/>
          <w:b w:val="false"/>
          <w:i w:val="false"/>
          <w:color w:val="000000"/>
          <w:sz w:val="28"/>
        </w:rPr>
        <w:t>
      Положительное заключение государственной экологической экспертизы является окончательным документом о согласовании проектной документации на вывод объектов из эксплуатации и одновременно основанием для получения разрешения на осуществление работ по выводу объектов из эксплуатации.</w:t>
      </w:r>
      <w:r>
        <w:br/>
      </w:r>
      <w:r>
        <w:rPr>
          <w:rFonts w:ascii="Times New Roman"/>
          <w:b w:val="false"/>
          <w:i w:val="false"/>
          <w:color w:val="000000"/>
          <w:sz w:val="28"/>
        </w:rPr>
        <w:t>
</w:t>
      </w:r>
      <w:r>
        <w:rPr>
          <w:rFonts w:ascii="Times New Roman"/>
          <w:b w:val="false"/>
          <w:i w:val="false"/>
          <w:color w:val="000000"/>
          <w:sz w:val="28"/>
        </w:rPr>
        <w:t>
      34. Осуществление работ по выводу объектов из эксплуатации производится государственной комиссией.</w:t>
      </w:r>
      <w:r>
        <w:br/>
      </w:r>
      <w:r>
        <w:rPr>
          <w:rFonts w:ascii="Times New Roman"/>
          <w:b w:val="false"/>
          <w:i w:val="false"/>
          <w:color w:val="000000"/>
          <w:sz w:val="28"/>
        </w:rPr>
        <w:t>
      Государственный акт о выводе объекта из эксплуатации является окончательным документом, удостоверяющим прекращение эксплуатации объекта и готовность его к передаче новому владельцу или органам государственного управления.</w:t>
      </w:r>
      <w:r>
        <w:br/>
      </w:r>
      <w:r>
        <w:rPr>
          <w:rFonts w:ascii="Times New Roman"/>
          <w:b w:val="false"/>
          <w:i w:val="false"/>
          <w:color w:val="000000"/>
          <w:sz w:val="28"/>
        </w:rPr>
        <w:t>
</w:t>
      </w:r>
      <w:r>
        <w:rPr>
          <w:rFonts w:ascii="Times New Roman"/>
          <w:b w:val="false"/>
          <w:i w:val="false"/>
          <w:color w:val="000000"/>
          <w:sz w:val="28"/>
        </w:rPr>
        <w:t>
      35. По окончании работ по выводу объектов из эксплуатации и подписанию об этом акта государственной комиссией лицензиат обязан с участием независимых экспертов выполнить оценку состояния окружающей природной среды после вывода объектов из эксплуатации.</w:t>
      </w:r>
      <w:r>
        <w:br/>
      </w:r>
      <w:r>
        <w:rPr>
          <w:rFonts w:ascii="Times New Roman"/>
          <w:b w:val="false"/>
          <w:i w:val="false"/>
          <w:color w:val="000000"/>
          <w:sz w:val="28"/>
        </w:rPr>
        <w:t>
      Акт оценки состояния окружающей природной среды после вывода объектов из эксплуатации должен быть утвержден органами Министерства экологии и биоресурсов Республики Казахстан.</w:t>
      </w:r>
      <w:r>
        <w:br/>
      </w:r>
      <w:r>
        <w:rPr>
          <w:rFonts w:ascii="Times New Roman"/>
          <w:b w:val="false"/>
          <w:i w:val="false"/>
          <w:color w:val="000000"/>
          <w:sz w:val="28"/>
        </w:rPr>
        <w:t xml:space="preserve">
      Результаты оценки состояния окружающей природной среды после вывода объектов из эксплуатации при условии утверждения их органами Министерства экологии и биоресурсов Республики Казахстан являются единственными и окончательными критериями по определению реального воздействия объектов на окружающую природную среду в процессе их строительства (монтажа) и эксплуатации. </w:t>
      </w:r>
      <w:r>
        <w:br/>
      </w:r>
      <w:r>
        <w:rPr>
          <w:rFonts w:ascii="Times New Roman"/>
          <w:b w:val="false"/>
          <w:i w:val="false"/>
          <w:color w:val="000000"/>
          <w:sz w:val="28"/>
        </w:rPr>
        <w:t>
</w:t>
      </w:r>
      <w:r>
        <w:rPr>
          <w:rFonts w:ascii="Times New Roman"/>
          <w:b w:val="false"/>
          <w:i w:val="false"/>
          <w:color w:val="000000"/>
          <w:sz w:val="28"/>
        </w:rPr>
        <w:t>
 </w:t>
      </w:r>
    </w:p>
    <w:bookmarkEnd w:id="12"/>
    <w:bookmarkStart w:name="z15" w:id="13"/>
    <w:p>
      <w:pPr>
        <w:spacing w:after="0"/>
        <w:ind w:left="0"/>
        <w:jc w:val="both"/>
      </w:pPr>
      <w:r>
        <w:rPr>
          <w:rFonts w:ascii="Times New Roman"/>
          <w:b w:val="false"/>
          <w:i w:val="false"/>
          <w:color w:val="000000"/>
          <w:sz w:val="28"/>
        </w:rPr>
        <w:t>       6. Некоторые особенности порядка и условий выдачи</w:t>
      </w:r>
      <w:r>
        <w:br/>
      </w:r>
      <w:r>
        <w:rPr>
          <w:rFonts w:ascii="Times New Roman"/>
          <w:b w:val="false"/>
          <w:i w:val="false"/>
          <w:color w:val="000000"/>
          <w:sz w:val="28"/>
        </w:rPr>
        <w:t>
      разрешений на строительство (монтаж) и эксплуатацию</w:t>
      </w:r>
      <w:r>
        <w:br/>
      </w:r>
      <w:r>
        <w:rPr>
          <w:rFonts w:ascii="Times New Roman"/>
          <w:b w:val="false"/>
          <w:i w:val="false"/>
          <w:color w:val="000000"/>
          <w:sz w:val="28"/>
        </w:rPr>
        <w:t>
      искусственных островов, дамб, сооружений и установок</w:t>
      </w:r>
      <w:r>
        <w:br/>
      </w:r>
      <w:r>
        <w:rPr>
          <w:rFonts w:ascii="Times New Roman"/>
          <w:b w:val="false"/>
          <w:i w:val="false"/>
          <w:color w:val="000000"/>
          <w:sz w:val="28"/>
        </w:rPr>
        <w:t xml:space="preserve">
            при проведении нефтяных операций на море </w:t>
      </w:r>
      <w:r>
        <w:br/>
      </w:r>
      <w:r>
        <w:rPr>
          <w:rFonts w:ascii="Times New Roman"/>
          <w:b w:val="false"/>
          <w:i w:val="false"/>
          <w:color w:val="000000"/>
          <w:sz w:val="28"/>
        </w:rPr>
        <w:t>
 </w:t>
      </w:r>
    </w:p>
    <w:bookmarkEnd w:id="13"/>
    <w:bookmarkStart w:name="z47" w:id="14"/>
    <w:p>
      <w:pPr>
        <w:spacing w:after="0"/>
        <w:ind w:left="0"/>
        <w:jc w:val="both"/>
      </w:pPr>
      <w:r>
        <w:rPr>
          <w:rFonts w:ascii="Times New Roman"/>
          <w:b w:val="false"/>
          <w:i w:val="false"/>
          <w:color w:val="000000"/>
          <w:sz w:val="28"/>
        </w:rPr>
        <w:t>      36. При выдаче разрешений на строительство (монтаж) искусственных островов, а также сооружений и установок при проведении нефтяных операций на море соблюдается порядок и условия, предусмотренные разделами 1-5 настоящего Положения.</w:t>
      </w:r>
      <w:r>
        <w:br/>
      </w:r>
      <w:r>
        <w:rPr>
          <w:rFonts w:ascii="Times New Roman"/>
          <w:b w:val="false"/>
          <w:i w:val="false"/>
          <w:color w:val="000000"/>
          <w:sz w:val="28"/>
        </w:rPr>
        <w:t>
      37. Дополнительно к порядку, изложенному в разделе 2 настоящего Положения, при разработке проектной документации на строительство (монтаж) искусственных островов, а также установок и сооружений при проведении нефтяных операций на море лицензиат обязан:</w:t>
      </w:r>
      <w:r>
        <w:br/>
      </w:r>
      <w:r>
        <w:rPr>
          <w:rFonts w:ascii="Times New Roman"/>
          <w:b w:val="false"/>
          <w:i w:val="false"/>
          <w:color w:val="000000"/>
          <w:sz w:val="28"/>
        </w:rPr>
        <w:t>
      согласовать с соответствующими Компетентными органами порядок и меры по обеспечению соблюдения требований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связанных с охраной государственной границы, обеспечением обороноспособности, таможенными и иммиграционными правилами, визовым режимом;</w:t>
      </w:r>
      <w:r>
        <w:br/>
      </w:r>
      <w:r>
        <w:rPr>
          <w:rFonts w:ascii="Times New Roman"/>
          <w:b w:val="false"/>
          <w:i w:val="false"/>
          <w:color w:val="000000"/>
          <w:sz w:val="28"/>
        </w:rPr>
        <w:t>
      перед определением места строительства искусственных островов, а также сооружений и установок при проведении нефтяных операций на море согласовать с Компетентными органами меры по обеспечению безопасности судоходства и самих объектов;</w:t>
      </w:r>
      <w:r>
        <w:br/>
      </w:r>
      <w:r>
        <w:rPr>
          <w:rFonts w:ascii="Times New Roman"/>
          <w:b w:val="false"/>
          <w:i w:val="false"/>
          <w:color w:val="000000"/>
          <w:sz w:val="28"/>
        </w:rPr>
        <w:t>
      при выборе места строительства (монтажа) искусственных островов, а также сооружений и установок при проведении нефтяных операций на море предусмотреть зоны безопасности, которые не должны превышать 400 метров от каждой внешней точки объектов;</w:t>
      </w:r>
      <w:r>
        <w:br/>
      </w:r>
      <w:r>
        <w:rPr>
          <w:rFonts w:ascii="Times New Roman"/>
          <w:b w:val="false"/>
          <w:i w:val="false"/>
          <w:color w:val="000000"/>
          <w:sz w:val="28"/>
        </w:rPr>
        <w:t>
      разработать меры по предупреждению ущерба морской среде, минеральным и живым ресурсам;</w:t>
      </w:r>
      <w:r>
        <w:br/>
      </w:r>
      <w:r>
        <w:rPr>
          <w:rFonts w:ascii="Times New Roman"/>
          <w:b w:val="false"/>
          <w:i w:val="false"/>
          <w:color w:val="000000"/>
          <w:sz w:val="28"/>
        </w:rPr>
        <w:t>
      предусмотреть систему предупреждения о наличии на морской акватории искусственных островов, сооружений и установок;</w:t>
      </w:r>
      <w:r>
        <w:br/>
      </w:r>
      <w:r>
        <w:rPr>
          <w:rFonts w:ascii="Times New Roman"/>
          <w:b w:val="false"/>
          <w:i w:val="false"/>
          <w:color w:val="000000"/>
          <w:sz w:val="28"/>
        </w:rPr>
        <w:t>
      предусмотреть систему обеспечения регулярной связи с береговыми службами Республики Казахстан.</w:t>
      </w:r>
      <w:r>
        <w:br/>
      </w:r>
      <w:r>
        <w:rPr>
          <w:rFonts w:ascii="Times New Roman"/>
          <w:b w:val="false"/>
          <w:i w:val="false"/>
          <w:color w:val="000000"/>
          <w:sz w:val="28"/>
        </w:rPr>
        <w:t>
</w:t>
      </w:r>
      <w:r>
        <w:rPr>
          <w:rFonts w:ascii="Times New Roman"/>
          <w:b w:val="false"/>
          <w:i w:val="false"/>
          <w:color w:val="000000"/>
          <w:sz w:val="28"/>
        </w:rPr>
        <w:t>
      38. В дополнение к порядку, изложенному в разделах 3 и 4 настоящего Положения, в процессе строительства (монтажа) и эксплуатации искусственных островов, а также сооружения установок при проведении нефтяных операций на море лицензиат обязан:</w:t>
      </w:r>
      <w:r>
        <w:br/>
      </w:r>
      <w:r>
        <w:rPr>
          <w:rFonts w:ascii="Times New Roman"/>
          <w:b w:val="false"/>
          <w:i w:val="false"/>
          <w:color w:val="000000"/>
          <w:sz w:val="28"/>
        </w:rPr>
        <w:t>
      разработать и согласовать с соответствующим Компетентным органом систему пропускного режима персонала лицензиата, подрядчиков и субподрядчиков (исполнителей) на объект, а также порядок обеспечения доступа на объект представителей органов государственного управления и надзора;</w:t>
      </w:r>
      <w:r>
        <w:br/>
      </w:r>
      <w:r>
        <w:rPr>
          <w:rFonts w:ascii="Times New Roman"/>
          <w:b w:val="false"/>
          <w:i w:val="false"/>
          <w:color w:val="000000"/>
          <w:sz w:val="28"/>
        </w:rPr>
        <w:t>
      разработать и согласовать с соответствующим Компетентным органом порядок строгого учета прибытия и убытия людей на объект, а также контроля наличия людей на объекте;</w:t>
      </w:r>
      <w:r>
        <w:br/>
      </w:r>
      <w:r>
        <w:rPr>
          <w:rFonts w:ascii="Times New Roman"/>
          <w:b w:val="false"/>
          <w:i w:val="false"/>
          <w:color w:val="000000"/>
          <w:sz w:val="28"/>
        </w:rPr>
        <w:t>
      разработать и согласовать с соответствующим Компетентным органом порядок спасения жизни людей на море.</w:t>
      </w:r>
      <w:r>
        <w:br/>
      </w:r>
      <w:r>
        <w:rPr>
          <w:rFonts w:ascii="Times New Roman"/>
          <w:b w:val="false"/>
          <w:i w:val="false"/>
          <w:color w:val="000000"/>
          <w:sz w:val="28"/>
        </w:rPr>
        <w:t>
</w:t>
      </w:r>
      <w:r>
        <w:rPr>
          <w:rFonts w:ascii="Times New Roman"/>
          <w:b w:val="false"/>
          <w:i w:val="false"/>
          <w:color w:val="000000"/>
          <w:sz w:val="28"/>
        </w:rPr>
        <w:t>
39. В дополнение к порядку, изложенному в разделе 5 настоящего Положения, при осуществлении работ по выводу объекта из эксплуатации, лицензиат обязан по завершении работ по выводу объекта из эксплуатации и подписания акта государственной комиссии представить в соответствующие Компетентные органы информацию о точном местонахождении, техническом состоянии и владельце объекта после вывода его из эксплуатации.</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