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d154" w14:textId="efbd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учебной (педагогической) нагрузки отдельным категориям педагогических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1996 г. N 1078. Утратило силу - постановлением Правительства РК от 17 июня 2002 г. N 665 ~P020665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27 января 1996 г. N 2829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образования" (Ведомости Парламента Республики Казахстан, 1996 г., N 2, ст. 183)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преамбулу внесены изменения - постановлением Правительства РК от 6 февраля 1997 г. N 170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P970170_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 1996/97 учебный год норму учебной (педагогической) нагрузки для учителей и преподавателей средней общеобразовательной и профессионально-технической школы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учителей средней общеобразовательной школы первой ступени - 20 часов в неделю;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учителей средней общеобразовательной школы второй и третьей ступеней и преподавателей профессионально-технической школы - 18 часов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26 ноября 1996 г. N 1448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P961448_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Указанные изменения произвести в пределах бюджетных ассигнований, выделенных в 1996 году на образование и профессиональную подготовку кадров, начиная с третьей четверти 1996/97 учебного года. Высвободившиеся средства направить на выплату надбавок, доплат указанным категориям педагогических работников в зависимости от их фактической учебной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26 ноября 1996 г. N 1448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P961448_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