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dc7c" w14:textId="b9bdc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зачета по долгам Республиканской гвардии</w:t>
      </w:r>
    </w:p>
    <w:p>
      <w:pPr>
        <w:spacing w:after="0"/>
        <w:ind w:left="0"/>
        <w:jc w:val="both"/>
      </w:pPr>
      <w:r>
        <w:rPr>
          <w:rFonts w:ascii="Times New Roman"/>
          <w:b w:val="false"/>
          <w:i w:val="false"/>
          <w:color w:val="000000"/>
          <w:sz w:val="28"/>
        </w:rPr>
        <w:t>Постановление Правительства Республики Казахстан от 14 октября 1996 г. N 1261</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сокращения задолженности Республиканской гвардии
подрядным организациям за выполненные ремонтно-строительные работы
Правительство Республики Казахстан постановляет:
</w:t>
      </w:r>
      <w:r>
        <w:br/>
      </w:r>
      <w:r>
        <w:rPr>
          <w:rFonts w:ascii="Times New Roman"/>
          <w:b w:val="false"/>
          <w:i w:val="false"/>
          <w:color w:val="000000"/>
          <w:sz w:val="28"/>
        </w:rPr>
        <w:t>
          1. Министерству финансов Республики Казахстан:
</w:t>
      </w:r>
      <w:r>
        <w:br/>
      </w:r>
      <w:r>
        <w:rPr>
          <w:rFonts w:ascii="Times New Roman"/>
          <w:b w:val="false"/>
          <w:i w:val="false"/>
          <w:color w:val="000000"/>
          <w:sz w:val="28"/>
        </w:rPr>
        <w:t>
          провести разовый зачет между республиканским бюджетом и
задолженностью подрядных организаций, выполнивших
ремонтно-строительные работы для Республиканской гвардии, по платежам
в республиканский бюджет в общей сумме 10494 тысячи (десять миллионов
четыреста девяносто четыре тысячи) тенге, с отражением ее в доходной и
расходной частях республиканского бюджета, согласно приложению;
</w:t>
      </w:r>
      <w:r>
        <w:br/>
      </w:r>
      <w:r>
        <w:rPr>
          <w:rFonts w:ascii="Times New Roman"/>
          <w:b w:val="false"/>
          <w:i w:val="false"/>
          <w:color w:val="000000"/>
          <w:sz w:val="28"/>
        </w:rPr>
        <w:t>
          зачесть данную сумму в счет финансирования Республиканской
гвардии на погашение кредиторской задолженности за выполненные
ремонтно-строительные работы указанным в приложении подрядным
организациям.
</w:t>
      </w:r>
      <w:r>
        <w:br/>
      </w:r>
      <w:r>
        <w:rPr>
          <w:rFonts w:ascii="Times New Roman"/>
          <w:b w:val="false"/>
          <w:i w:val="false"/>
          <w:color w:val="000000"/>
          <w:sz w:val="28"/>
        </w:rPr>
        <w:t>
          2. Республиканской гвардии зачесть кредиторскую задолженность
за выполненные ремонтно-строительные работы указанным в приложении
подрядным организациям в счет ассигнований из бюджета, выделяемых
при финансировании.
</w:t>
      </w:r>
      <w:r>
        <w:br/>
      </w:r>
      <w:r>
        <w:rPr>
          <w:rFonts w:ascii="Times New Roman"/>
          <w:b w:val="false"/>
          <w:i w:val="false"/>
          <w:color w:val="000000"/>
          <w:sz w:val="28"/>
        </w:rPr>
        <w:t>
          3. Подрядным организациям, указанным в приложении, зачесть
дебиторскую задолженность Республиканской гвардии в счет погашения
кредиторской задолженности по платежам в республиканский бюджет.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14 октября 1996 г. N 1261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p>
    <w:p>
      <w:pPr>
        <w:spacing w:after="0"/>
        <w:ind w:left="0"/>
        <w:jc w:val="left"/>
      </w:pPr>
      <w:r>
        <w:rPr>
          <w:rFonts w:ascii="Times New Roman"/>
          <w:b w:val="false"/>
          <w:i w:val="false"/>
          <w:color w:val="000000"/>
          <w:sz w:val="28"/>
        </w:rPr>
        <w:t>
       подрядных организаций и их задолженностей по платежам
       в республиканский бюджет, принимаемых к зачету в счет
       кредиторской задолженности Республиканской гвардии за
              выполненные ремонтно-строительные работы
                                                      в тенге
--------------------------------------------------------------------
 N !Наименование налогоплательщиков-!Сумма задолженности в ! ИТОГО
п/п!субподрядных организаций        !республиканский бюджет!
   !акционерного общества           !по видам платежей     !
   ! "Алматыоблтяжстрой"            !----------------------!
   !                                !По налогу !По подоход-!
   !                                !на добав- !му налогу с!
   !                                !ленную    !юридических!
   !                                !стоимость !лиц        !
--------------------------------------------------------------------
 1. МГП "Кайнар"                                   229841   229841
    фирма "Алатау"                    728200      1189933  1918133
 2. АО "Курылыс материалы"           2905003               2905003
 3. АО "Алматыстройтранс"             502049       849969  1352018
 4. АМУ "АО ЭСАМ"                                  616710   616710
 5. Алматыинжстрой                    3472474              3472474
     ИТОГО                            7607726     2886453 10494179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