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b1ff" w14:textId="adcb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дифференцированных размеров компенсаций и вознаграждений за секретные изобретения и порядка их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1996 г. N 1470.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государственных интересов, урегулирования отношений, возникающих в связи с созданием и использованием секретных изобретений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выплату компенсаций патентообладателю за засекречивание изобретения в размере от 10 до 15 расчетных показателей в зависимости от ценности изобретения.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Выплату единовременного поощрительного вознаграждения авторам за создание секретных изобретений, а также вознаграждения за их использование производить в размере, установленном в соответствии с принятым между сторонами соглашением, при этом сумма вознаграждения не может быть меньше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науки - Академии наук Республики Казахстан в месячный срок после выдачи предварительного патента или патента производить выплату денежной компенсации за засекречивание изобретений и единовременных поощрительных вознаграждений, а также уплату патентных пошлин и оплату экспертизы заявок на секретные изобретения.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опубликования.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