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396d" w14:textId="22e3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1996 г. N 1544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промышленного освоения наукоемких
технологий в реализации научно-технической политики и сокращения
образовавшейся задолженности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совместно с Государственным налоговым
комитетом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разовый зачет задолженности перед республиканским
бюджетом Института атомной энергии по налогу на добавленную
стоимость в сумме 1000 тыс. (один миллион) тенге, Института проблем
горения по налогу на добавленную стоимость в сумме 1300 тыс. (один
миллион триста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указанные суммы в счет финансирования науки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на погашение задолженности Министерства
науки - Академии наук Республики Казахстан перед Институтом атомной
энергии и Институтом проблем горения;
     зачет задолженности произвести с отражением указанной суммы в
доходной и расходной частях республиканского бюджета.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