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e232" w14:textId="d60e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1997 г. N 476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преступлений, подписанное 10 апреля 1995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в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иностранных дел Республики Казахстан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Германскую Сторону о принятом Правительством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данному вопросу решении.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Правительством Федеративной Республики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сотрудничестве в борьбе с организованной преступностью,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терроризмом и другими опасными видами преступлений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Федеративной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Германия, именуемые далее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намереваясь внести вклад в развитие связей между двумя странами на основе Совместного Заявления об основах отношений между Республикой Казахстан и Федеративной Республикой Германия, подписанного 22 сентября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том, что сотрудничество с целью эффективной профилактики и борьбы с организованной преступностью и, в частности, преступностью в связи с наркотиками, незаконным въездом лиц, а также терроризмом, имеет важное значение,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международные конвенции, к которым Стороны присоединились, и другие документы, подписанные Сторонами, касающиеся межгосударственного сотрудничества с целью профилактики и борьбы с организованной преступностью, преступностью в связи с наркотиками, незаконным въездом лиц, терроризмом и другими опасными видами преступлений,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озабоченные возрастанием во всем мире злоупотребления наркотическими средствами и психотропными веществами и их незаконным оборотом,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совместную волю вести эффективную борьбу с терроризмом,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том, что борьба с незаконным въездом лиц воздушным путем должна начинаться прежде всего в аэропортах вылета и в транзитных аэропортах, поскольку только там возможно эффективно исключить этих лиц из перевозки авиакомпаниями,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намеренные принимать эффективные меры по сокращению употребления подделанных и фальсифицированных или используемых не по назначению документов для пересечения границ, а также по борьбе с организациями, занимающимися нелегальным провозом людей через границу,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рамках своего внутригосударственного законодательства и с учетом Статьи 9 в области борьбы с организованной преступностью и другими опасными видами преступлений, включая их предотвращение и расследование.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(1) При условии выявления признаков организованных структур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Сотрудничество Сторон распространяется на следующие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незаконное культивирование, производство и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наркотических средств и психотропных веществ, их ввоз, вывоз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транзит, а также торговля наркотическими средствами и психотропными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отмывание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терроризм;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незаконный въезд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нелегальная торговля оружием, боеприпасами и взрывчатыми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эксплуатация проституции и торговля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запрещенные азартные игры;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вымогательство;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изготовление и распространение фальшивых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преступления против собственности 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подделка документов, чеков и кредитных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преступления против окружающей среды;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нелегальная торговля радиоактивными, ядерными и ядовитыми материалами, товарами и технологиями стратегического назначения, а также другими видами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нелегальная торговля культурным достоянием.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В случае, если организованные группы преступников действуют в разных сферах преступной деятельности, сотрудничество может распространяться и на другие виды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борьбы с незаконными выращиванием, изготовлением, получением, ввозом, вывозом, транзитом наркотических средств и психотропных веществ, а также торговлей ими Стороны в рамках своего внутригосударственного законодательства и с учетом Статьи 9 будут прежде 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обмениваться данными о лицах, причастных к изготовлению, контрабанде наркотических средств или торговле ими, информацией о местах укрытия, транспортных путях и средствах, методах работы, местах происхождения и пунктах доставки наркотических средств и психотропных веществ, методах незаконного пересечения границ, а также особых деталях определенного дела, если это необходимо для выявления и расследования опасных преступлений или предотвращения преступлений, представляющих существенную угрозу для общественной безопасности в каждом конкретном случае;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предоставлять друг другу образцы новых наркотических средств и психотропных веществ как растительного, так и синтетического происхождения, которые используются в целях злоупотребления;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обмениваться опытом работы в области контроля законного оборота наркотических средств и психотропных веществ, а также основных и исходных веществ, которые необходимы для их незаконного изготовления, имея в виду их возможные утечки из законного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 осуществлять меры, направленные на предотвращение незаконной утечки из законного оборота наркотических средств и психотропных веществ, признанных таковыми Сторонами, а также основных и исходных веществ, которые необходимы для их незаконного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совместно осуществлять меры по борьбе с незаконным изготовлением наркотических средств и психотропных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борьбы с терроризмом Стороны в рамках своего внутригосударственного законодательства и с учетом Статьи 9 будут обмениваться информацией, в частности, о запланированных и совершенных террористических актах, формах и методах их осуществления, а также о террористических группировках, которые на территории другой Стороны планируют, совершают или совершили преступления против интересов другой Стороны. Обмен осуществляется, если это необходимо для борьбы с террористическими актами или для предотвращения преступлений, представляющих существенную угрозу для общественной безопасности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борьбы с незаконным въездом лиц Стороны в рамках своего внутригосударственного законодательства и с учетом Статьи 9,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создадут рабочую группу по совместному анализу связанных с борьбой с незаконным въездом лиц вопросов и разработке соответствующих ответных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будут сообщать другой Стороне информацию, которая ей нужна для предотвращения, а также для выявления и расследования опасных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Стороны создадут Смешанную комиссию из числа руководящих сотрудников компетентных министерств и соответствующих органов обеих Сторон, в частности, Министерств внутренних дел с привлечением специально назначаемых ими экспертов. Заседания Комиссии будут проводиться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С целью сотрудничества Стороны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обмениваться специалистами для получения взаимной информации в различных областях борьбы с преступностью и по криминалистической технике;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своим внутригосударственным законодательством обмениваться: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данными о лицах, причастных к преступлениям, совершенным в рамках организованной преступности, в особенности, об их организаторах;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информацией о преступных группах, структурах, связях и типичном поведении их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информацией об обстоятельствах совершения преступлений, в частности, о времени, месте и способе совершения преступления, объектах посягательства, особенностях, а также о нарушениях норм уголовного законодательства и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данными и информацией производится, если это необходимо для выявления и расследования опасных преступлений или предотвращения преступлений, представляющих существенную угрозу для общественной безопасности в каждом конкретном случае;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осуществлять по запросам действия, допустимые законодательством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взаимодействовать при проведении оперативно-розыскных мероприятий и с этой целью осуществлять согласованные действия и оказывать взаимную кадровую, материальную и организационную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обмениваться опытом работы и информацией, в частности, о распространенных методах транснациональной преступности, а также о специфических новых формах совершения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обмениваться результатами научных исследований в области криминалистики и криминологии;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передавать друг другу образцы предметов, приобретенные в результате преступлений или применяемые для их совершения, а также использованные в целях злоупотребления;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осуществлять обмен для совместного или взаимного повышения квалификации специалистов и организовывать стажировки сотрудников для повышения профессионализма в области борьбы с организованной преступностью и другими опасными видами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необходимости для подготовки и проведения совместных мероприятий проводить рабочие встречи по конкретным уголовным делам, находящимся в стадии предварительного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одна из Сторон считает, что исполнение запроса или осуществление конкретного мероприятия в рамках взаимодействия может ущемить ее суверенные права, угрожать безопасности или другим важным интересам или нарушает принципы собственного правопорядка, то в помощи или исполнении этого мероприятия может быть полностью или частично отказано или могут быть выдвинуты определенные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данных о лицах в соответствии с настоящим Соглашением, существующим внутригосударственным законодательством и с соблюдением действующих для каждой Стороны правовых норм действуют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использование данных получателем допускается только в целях и на условиях, предписанных передающей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получатель данных в случае запроса сообщает передающей Стороне об их использовании и полученных при этом результатах;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о лицах могут передаваться только в органы внутренних дел (полицию), юстиции и другие государственные органы по предотвращению и расследованию преступлений. Дальнейшая передача в другие органы может осуществляться только с предварительного согласия передающего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передающий орган обеспечивает достоверность передаваемых данных о лице и убеждается в необходимости их передачи в пределах и в соответствии с целями и содержанием запроса. При этом учитываются действующие на основании внутригосударственного законодательства запреты на передачу информации. Передача данных о лицах не осуществляется, если имеются основания предполагать, что таким образом может быть нарушен принцип одного из внутригосударственных законов или могут быть ущемлены охраняемые законом интересы соответствующих лиц. В случае, если были переданы недостоверные данные или данные, не подлежащие передаче, то получающий орган об этом немедленно информируется. Получающий орган обязан исправить или уничтожить эти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заинтересованному лицу по его просьбе предоставляется справка об имеющихся в отношении его данных, а также о предусмотренной цели их использования. Справка может не предоставляться, если в результате рассмотрения вопроса устанавливается, что интересы государства в том, чтобы справка не была предоставлена, преобладают над интересами заинтересованного лица в ее предоставлении. Наряду с этим, право заинтересованного лица на получение такой справки регулируется в соответствии с внутригосударственным законодательством той Стороны, на территории которой она запрашивается;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передающий орган при направлении данных указывает сроки их уничтожения в соответствии с действующим законодательством. Независимо от этих сроков полученные данные о лицах следует уничтожить, как только отпадает цель, ради которой они были переданы;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органы, передающие или получающие данные о лицах, обязаны регистрировать их передачу и прием;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органы, передающие или получающие данные о лицах, обязаны обеспечивать эффективную защиту переданной информации от доступа к ней посторонних лиц, ее изменения и разглашения.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вопросы оказания правовой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по уголовным делам в сфере деятельности судов и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прокуратуры, а также административной и правовой помощи по делам,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связанным с нарушениями налогового и таможенного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Статья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выполнения настоящего Соглашения все контакты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осуществляться непосредственно между центральными компетентными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и назначаемыми ими экспертами.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Центральными компетентными органами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 стороны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Комитет национальной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Государственный таможенный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Государственный следственный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 стороны Федеративной Республики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Федеральное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Федеральное министерство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Федеральное уголовное ведомство,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Управление пограничной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Ведомство таможенной уголовной полиции.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детали указанного в статьях с 1 по 6 сотрудничества Стороны или, по их уполномочию, центральные компетентные органы могут устанавливать путем отдельных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и обязанности Сторон, вытекающие из других двусторонних или многосторонних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после взаимной нотификации Сторон о выполнении внутригосударственных процедур, необходимых для вступления Соглашения в силу. Днем вступления в силу считается день поступления последней нотификации.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действовать в течение десяти лет. Соглашение будет каждый раз продлеваться на последующие десять лет, если ни одна из Сторон путем нотификации не заявит о прекращении действия Соглашения. Прекращение действия Соглашения вступит в силу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шесть месяцев после получения другой Стороной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10 апреля 1995 года в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экземплярах, каждый на казахском, немецком и русском языках, причем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тексты имеют силу. В случае возникновения разногласий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толковании казахского и немецкого текстов основным считается 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 Федеративной Республики Германия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