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f431" w14:textId="57ef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1997 г. N 499.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адресности государственной поддержки малого предпринимательства, а также урегулирования отношений в этой сфере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Центральным, местным исполнительным органам и другим организациям рекомендовать при урегулировании отношений по малому предпринимательству исходить из следующей численности работающих в сферах: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промышленности, строительства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сельского хозяйства                        - до 50 человек;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торговли и бытового обслуживания           - до 30 человек;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транспорта и связи                         - до 25 человек;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науки и инновационной деятельности         - до 20 человек;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остальных (за исключением игорного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шоу-бизнеса)                             - до 15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