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5f45e" w14:textId="3c5f4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между Правительством Республики Казахстан и Правительством Венгерской Республики о сотрудничестве в борьбе с организованной преступностью, терроризмом, незаконным оборотом наркотических средств и психотропных веществ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апреля 1997 г. N 652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Соглашение между Правительством Республики Казахстан и Правительством Венгерской Республики о сотрудничестве в борьбе с организованной преступностью, терроризмом, незаконным оборотом наркотических средств и психотропных веществ, подписанное в Будапеште 7 октября 1996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иностранных дел Республики Казахстан в установленном порядке уведомить Венгерскую Сторону о принятом решении Правительством Республики Казахстан.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 Соглашение * </w:t>
      </w:r>
      <w:r>
        <w:br/>
      </w:r>
      <w:r>
        <w:rPr>
          <w:rFonts w:ascii="Times New Roman"/>
          <w:b/>
          <w:i w:val="false"/>
          <w:color w:val="000000"/>
        </w:rPr>
        <w:t xml:space="preserve">
между Правительством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и Правительством Венгерской Республики </w:t>
      </w:r>
      <w:r>
        <w:br/>
      </w:r>
      <w:r>
        <w:rPr>
          <w:rFonts w:ascii="Times New Roman"/>
          <w:b/>
          <w:i w:val="false"/>
          <w:color w:val="000000"/>
        </w:rPr>
        <w:t xml:space="preserve">
о сотрудничестве в борьбе с организованной преступностью, </w:t>
      </w:r>
      <w:r>
        <w:br/>
      </w:r>
      <w:r>
        <w:rPr>
          <w:rFonts w:ascii="Times New Roman"/>
          <w:b/>
          <w:i w:val="false"/>
          <w:color w:val="000000"/>
        </w:rPr>
        <w:t xml:space="preserve">
терроризмом, незаконным оборотом наркотических средств и психотропных веществ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*(Вступило в силу 25 июня 1997 года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Бюллетень международных договоров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2004 г., N 2, ст. 9)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и Правительство Венгерской Республики, именуемые далее Сторонами,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основываясь на положениях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Договора </w:t>
      </w:r>
      <w:r>
        <w:rPr>
          <w:rFonts w:ascii="Times New Roman"/>
          <w:b w:val="false"/>
          <w:i w:val="false"/>
          <w:color w:val="000000"/>
          <w:sz w:val="28"/>
        </w:rPr>
        <w:t xml:space="preserve">об основах дружественных отношений и сотрудничестве между Республикой Казахстан и Венгерской Республикой, подписанного 7 декабря 1994 года в г. Будапеште,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будучи убеждены в том, что сотрудничество с целью эффективной профилактики и борьбы с организованной преступностью, в частности, с преступностью, связанной с наркотиками и терроризмом, имеет важное значение,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учитывая условия международных конвенций, к которым присоединились обе Договаривающиеся Стороны, считая опасным возрастание во всем мире злоупотребления наркотическими средствами и психотропными веществами, их незаконным оборотом, подтверждая свою совместную волю вести эффективную борьбу с терроризмом,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 Статья 1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сотрудничают в рамках своего внутригосударственного законодательства в области борьбы с организованной преступностью и другими опасными видами преступлений, включая их предотвращение и раскрытие. 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 Статья 2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(1) Сотрудничество Сторон распространяется на борьбу с преступностью, особенно на борьбу с организованной преступностью.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(2) С целью сотрудничества: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Стороны будут обмениваться специалистами для получения взаимной информации в различных областях борьбы с преступностью и по криминалистической технике.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рамках сотрудничества Стороны обмениваются: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данными о лицах, причастных к преступлениям, совершенным в рамках организованной преступности, в особенности, об их организаторах;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информацией о преступных группах, структурах, связях и типичном поведении их участников;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информацией об обстоятельствах совершения преступлений, в частности, о времени, месте и способе совершения преступления, объектах посягательства, особенностях, а также о нарушениях норм уголовного законодательства и принятых мерах.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будут: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Осуществлять по запросам действия, допустимые законодательством запрашиваемой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Взаимодействовать при проведении оперативно-розыскных мероприятий и с этой целью будут осуществлять согласованные действия и оказывать взаимную кадровую, материальную и организационную помощь.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Обмениваться опытом работы и информацией, в частности, о распространенных методах транснациональной преступности, а также о специфических новых формах совершения преступлений.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Обмениваться результатами научных исследований в области криминалистики и криминологии.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Передавать друг другу образцы предметов, приобретенные в результате преступлений или применяемые для их совершения, а также использованные в целях злоупотребления.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Осуществлять обмен для совместного или взаимного повышения квалификации специалистов и организовывать стажировки сотрудников для повышения профессионализма в области борьбы с организованной преступностью и другими опасными видами преступлений.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При необходимости, для подготовки и проведения совместных мероприятий проводить рабочие встречи по конкретным уголовным делам, находящимся в стадии предварительного раскрытия. 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 Статья 3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борьбы с незаконным выращиванием, изготовлением, получением, ввозом, вывозом, транзитом наркотических средств и психотропных веществ, а также нелегальной торговли ими, Стороны в рамках своего внутригосударственного законодательства будут прежде всего: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Обмениваться данными о лицах, причастных к изготовлению, контрабанде наркотических средств или торговли ими, информацией о местах укрытия, транспортных путях и средствах, методах работы, местах происхождения и пунктах доставки наркотических средств и психотропных веществ, а также особых деталях дела, если это необходимо для выявления раскрытия опасных преступлений или предотвращения преступлений, представляющих существенную угрозу для общественной безопасности в каждом конкретном случае;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Предоставлять друг другу образцы наркотических средств и психотропных веществ как растительного, так и синтетического происхождения, которые используются в целях злоупотреблений;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Обмениваться опытом работы в области контроля законного оборота наркотических средств и психотропных веществ, а также необходимых для их незаконного изготовления основных и исходных веществ;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Совместно осуществлять меры, направленные на предотвращение незаконной утечки из законного оборота наркотических средств и психотропных веществ, признанных таковыми Сторонами, а также основных и исходных веществ, которые необходимы для их незаконного изготовления;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Совместно осуществлять меры по борьбе с незаконным изготовлением наркотических средств и психотропных веществ. 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 Статья 4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 целью борьбы с терроризмом Стороны в рамках своего внутригосударственного законодательства обмениваются информацией, в частности, о запланированных и совершенных террористических актах, формах и методах их осуществления, а также о террористических группировках, которые на территории другой Стороны планируют, совершают или совершили действия против интересов другой Стороны. 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 Статья 5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Для защиты передаваемых в рамках настоящего Соглашения данных о лицах, с соблюдением действующих для каждой Стороны правовых норм, Стороны руководствуются следующими положениями: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Использование данных получателем допускается только в целях и на условиях, предписанных передающей Стороной;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Получатель данных в случае запроса сообщает передающей Стороне об их использовании и полученных при этом результатах;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Данные о лицах могут передаваться только в правоохранительные и компетентные органы по борьбе с организованной преступностью, наркобизнесом и терроризмом. Дальнейшая передача в другие органы может осуществляться только с предварительного согласия передающего органа;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Передающий орган обеспечивает достоверность передаваемых данных о лице, убеждается в необходимости их передачи в пределах и в соответствии с целями, и содержанием запроса. При этом учитываются действующие на основании внутригосударственного законодательства запреты на передачу информации. В случае, если были переданы недостоверные данные или данные, не подлежащие передаче, то получающий орган об этом немедленно информируется. Получающий орган обязан исправить или уничтожить эти данные;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Заинтересованному лицу по его просьбе предоставляется справка об имеющихся в отношении его данных, а также о предусмотренной цели их использования. В случае, если действующим внутригосударственным законодательством не предусмотрено обязательное предоставление такой справки, она не выдается. Во всех случаях, имеющих отношение к передаче данных личного характера, Стороны руководствуются положениями внутригосударственного законодательства передающей Стороны;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Передающий орган при направлении данных указывает сроки их уничтожения в соответствии с действующим законодательством. Независимо от этих сроков полученные данные о лицах следует уничтожить, как только отпадает цель, ради которой они были переданы. Об уничтожении данных и их причинах передающая Сторона уведомляется немедленно. При прекращении действия настоящего Соглашения, переданные данные уничтожаются незамедлительно;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Органы, передающие и получающие данные о лицах, обязаны регистрировать их передачу и прием;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Органы, получающие данные о лицах обязаны обеспечивать эффективную защиту переданной информации от доступа к ней посторонних лиц, ее изменение и разглашение. 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 Статья 6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выполнения настоящего Соглашения все контакты будут осуществляться непосредственно между центральными компетентными органами.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Центральными компетентными органами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со стороны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Государственный следственный комитет,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Министерство внутренних дел,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Комитет национальной безопасности,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Министерство здравоохранения,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Государственный таможенный комитет,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Государственный комитет по охране государственной границы;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со стороны Венгерской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Министерство внутренних дел,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Министерство народного благосостояния,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Республиканское главное полицейское управление,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Республиканское командование пограничных войск,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Государственное финансовое и таможенное управление.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Центральные компетентные органы могут путем отдельных протоколов по сотрудничеству зафиксировать методы сотрудничества и способы поддержания контактов. 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 Статья 7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(1) Для способствования и оценки сотрудничества, предусмотренного данным Соглашением, Договаривающиеся Стороны создают Смешанную комиссию в составе трех человек с каждой Стороны. О составе Смешанной комиссии Стороны извещают друг друга дипломатическим путем. По мере необходимости смешанная комиссия может привлекать назначаемых ими экспертов.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(2) Смешанная комиссия проводит заседания по мере необходимости, по инициативе любой из Сторон. </w:t>
      </w:r>
    </w:p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 Статья 8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Если одна из Сторон считает, что исполнение запроса или осуществление конкретного мероприятия в рамках взаимодействия может ущемить ее суверенные права, угрожать безопасности или другим важным интересам, нарушает принципы собственного правопорядка, то в помощи или исполнении этого мероприятия может быть полностью или частично отказано, или могут быть выдвинуты определенные условия. </w:t>
      </w:r>
    </w:p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 Статья 9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(1) Договаривающиеся Стороны обеспечивают защиту квалифицированной информации и данных, если одна из Договаривающихся Сторон в соответствии с внутригосударственным законодательством квалифицирует их как секретные.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(2) Документация, информация, данные и техническое оборудование, полученные Сторонами в рамках настоящего Соглашения, не могут быть переданы третьей Стороне без предварительного согласования с компетентными органами передающей Стороны. </w:t>
      </w:r>
    </w:p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 Статья 10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Положения настоящего Соглашения не затрагивают права и обязанности Республики Казахстан и Венгерской Республики, вытекающие из других международных соглашений. </w:t>
      </w:r>
    </w:p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 Статья 11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(1) Настоящее Соглашение вступает в силу на тридцатый день, после взаимной нотификации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(2) В настоящее Соглашение могут быть внесены изменения и дополнения путем обмена нот.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(3) Любая из Сторон путем письменного уведомления по дипломатическим каналам может отказаться от Соглашения. Прекращение действия Соглашения вступит в силу через шесть месяцев после получения другой Стороной соответствующей ноты.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Совершено в городе Будапеште 7 октября 1996 года в двух экземплярах, каждый на казахском, венгерском и русском языках, причем все тексты имеют одинаковую силу. В случае возникновения разногласий в толковании казахского текста и текста на венгерском языке, основным считается текст на русском языке.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 За Правительство  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 Венгерской Республики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