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dbfe" w14:textId="504d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19 декабря 1996 г. N 1565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1997 г. N 683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 целью ускорения приватизации Рудненской ТЭЦ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
19 декабря 1996 г. N 1565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P961565_ </w:t>
      </w:r>
      <w:r>
        <w:rPr>
          <w:rFonts w:ascii="Times New Roman"/>
          <w:b w:val="false"/>
          <w:i w:val="false"/>
          <w:color w:val="000000"/>
          <w:sz w:val="28"/>
        </w:rPr>
        <w:t>
  "О приватизации имущественного
комплекса Рудненской ТЭЦ" следующие изменение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дополнить словами "в части погашения долгов по
заработной плате, платежам в бюджет и в социальные фонды";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 Акиму Кустанайской области совместно с Министерством
энергетики и природных ресурсов, Министерством финансов Республики
Казахстан в двухнедельный срок определить в установленном
законодательством порядке правопреемника по другим обязательствам
Рудненской ТЭЦ";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4 считать пунктом 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