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dbfe" w14:textId="504d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19 декабря 1996 г. N 1565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1997 г. N 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 целью ускорения приватизации Рудненской ТЭЦ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19 декабря 1996 г. N 1565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P961565_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 имущественного
комплекса Рудненской ТЭЦ"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словами "в части погашения долгов по
заработной плате, платежам в бюджет и в социальные фонды";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Акиму Кустанайской области совместно с Министерством
энергетики и природных ресурсов, Министерством финансов Республики
Казахстан в двухнедельный срок определить в установленном
законодательством порядке правопреемника по другим обязательствам
Рудненской ТЭЦ";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считать пунктом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