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fe70" w14:textId="201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поставке нефтепродуктов для проведения уборки урожая в 1997 году</w:t>
      </w:r>
    </w:p>
    <w:p>
      <w:pPr>
        <w:spacing w:after="0"/>
        <w:ind w:left="0"/>
        <w:jc w:val="both"/>
      </w:pPr>
      <w:r>
        <w:rPr>
          <w:rFonts w:ascii="Times New Roman"/>
          <w:b w:val="false"/>
          <w:i w:val="false"/>
          <w:color w:val="000000"/>
          <w:sz w:val="28"/>
        </w:rPr>
        <w:t>Постановление Правительства Республики Казахстан от 22 июля 1997 г. N 1147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стимулирования поставок нефтепродуктов сельским
товаропроизводителям для проведения уборки урожая в 1997 году
Правительство Республики Казахстан ПОСТАНОВЛЯЕТ:
</w:t>
      </w:r>
      <w:r>
        <w:br/>
      </w:r>
      <w:r>
        <w:rPr>
          <w:rFonts w:ascii="Times New Roman"/>
          <w:b w:val="false"/>
          <w:i w:val="false"/>
          <w:color w:val="000000"/>
          <w:sz w:val="28"/>
        </w:rPr>
        <w:t>
          1. Министерству энергетики и природных ресурсов, Министерству
транспорта и коммуникаций, Министерству сельского хозяйства
Республики Казахстан обеспечить первоочередные поставки
нефтепродуктов сельским товаропроизводителям для проведения
уборочных работ в 1997 году согласно прикреплению Департамента нефти
и газа Министерства энергетики и природных ресурсов Республики
Казахстан.
</w:t>
      </w:r>
      <w:r>
        <w:br/>
      </w:r>
      <w:r>
        <w:rPr>
          <w:rFonts w:ascii="Times New Roman"/>
          <w:b w:val="false"/>
          <w:i w:val="false"/>
          <w:color w:val="000000"/>
          <w:sz w:val="28"/>
        </w:rPr>
        <w:t>
          2. Акимам областей, Министерству сельского хозяйства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обеспечить контроль за оплатой в срок до 1 ноября 1997
года нефтепродуктов, полученных по фьючерсным договорам на
весенне-полевые и уборочные работы 1997 года.
     3. Министерству энергетики и природных ресурсов Республики
Казахстан предусмотреть следующее распределение транзитных квот на
дальнее и ближнее зарубежье в IV квартале текущего года
пропорционально объемам поставляемых горюче-смазочных материалов:
                          Объем поставляе-    Транзитная
                          мых горюче-сма-     квота -
                          зочных материалов,  дальнее ближнее,
                          тыс. тонн           тыс. тонн
АО "Тенгизшевройл"               66,8          249,6   198,5
АО "Мангистаумунайгаз"           66,4          248,2   197,4
ННК "Казахойл"                   91            340     270,4
АО "Каражанбасмунай"              4,6           17,2    13,7
Всего                           228,8          855     680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Налоговому комитету Министерства финансов Республики
Казахстан предоставить нефтедобывающим и нефтеперерабатывающим
предприятиям, а также поставщикам нефтепродуктов отсрочку платежей
по налогу на добавленную стоимость, акцизам, подоходному налогу с
юридических лиц за объем поставленных горюче-смазочных материалов по
фьючерсным контрактам на проведение весенне-полевых и уборочных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 до 1 ноября 1997 года.
     5. Поставщикам нефти и горюче-смазочных материалов согласовать
с налоговыми органами графики погашения задолженности в соответствии
с предусмотренными объемами поставок.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