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99da" w14:textId="dd89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развитию электроэнергетической отрасли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1997 г. N 525а.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современной инфраструктуры, необходимой для ускорения экономического роста страны, и развития собственных энергопроизводящих мощностей для замещения импорта электроэнергии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 и природных ресурсов совместно с Департаментом управления государственным имуществом и активами Министерства финансов Республики Казахстан при заключении договора о концессии активов акционерной компании "КЕГОК" предусмотреть в контракте обязательства концессионера, с учетом конъюнктуры рынка, в приоритетном порядке покупать электроэнергию у казахстанских производителей, строящих новые объекты электроэнергетики по согласованию с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приватизации Министерства финансов Республики Казахстан при приватизации региональных энергетических компаний предусматривать в контрактах обязательства новых владельцев о покупке электроэнергии в приоритетном порядке у казахстанских производителей, строящих новые объекты электроэнергетики по согласованию с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Премьер-Министра Республики Казахстан Дуйсенова Д.Т.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