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77b4" w14:textId="cb77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передаче в коммунальную собственность г. Акмолы государственных пакетов акций акционерных обществ, занимающихся жизнеобеспечением столицы</w:t>
      </w:r>
    </w:p>
    <w:p>
      <w:pPr>
        <w:spacing w:after="0"/>
        <w:ind w:left="0"/>
        <w:jc w:val="both"/>
      </w:pPr>
      <w:r>
        <w:rPr>
          <w:rFonts w:ascii="Times New Roman"/>
          <w:b w:val="false"/>
          <w:i w:val="false"/>
          <w:color w:val="000000"/>
          <w:sz w:val="28"/>
        </w:rPr>
        <w:t>Постановление Правительства Республики Казахстан от 27 января 1998 г. N 37</w:t>
      </w:r>
    </w:p>
    <w:p>
      <w:pPr>
        <w:spacing w:after="0"/>
        <w:ind w:left="0"/>
        <w:jc w:val="both"/>
      </w:pPr>
      <w:bookmarkStart w:name="z0" w:id="0"/>
      <w:r>
        <w:rPr>
          <w:rFonts w:ascii="Times New Roman"/>
          <w:b w:val="false"/>
          <w:i w:val="false"/>
          <w:color w:val="000000"/>
          <w:sz w:val="28"/>
        </w:rPr>
        <w:t xml:space="preserve">
     В связи с приданием г.Акмоле статуса столицы Республики Казахстан и в целях организации эффективного управления и развития городского хозяйства Правительство Республики Казахстан ПОСТАНОВЛЯЕТ: </w:t>
      </w:r>
      <w:r>
        <w:br/>
      </w:r>
      <w:r>
        <w:rPr>
          <w:rFonts w:ascii="Times New Roman"/>
          <w:b w:val="false"/>
          <w:i w:val="false"/>
          <w:color w:val="000000"/>
          <w:sz w:val="28"/>
        </w:rPr>
        <w:t xml:space="preserve">
      Департаменту государственного имущества и приватизации Министерства финансов Республики Казахстан в установленном законодательством порядке: </w:t>
      </w:r>
      <w:r>
        <w:br/>
      </w:r>
      <w:r>
        <w:rPr>
          <w:rFonts w:ascii="Times New Roman"/>
          <w:b w:val="false"/>
          <w:i w:val="false"/>
          <w:color w:val="000000"/>
          <w:sz w:val="28"/>
        </w:rPr>
        <w:t xml:space="preserve">
      передать в коммунальную собственность г. Акмолы государственные пакеты акций акционерных обществ согласно приложению; </w:t>
      </w:r>
      <w:r>
        <w:br/>
      </w:r>
      <w:r>
        <w:rPr>
          <w:rFonts w:ascii="Times New Roman"/>
          <w:b w:val="false"/>
          <w:i w:val="false"/>
          <w:color w:val="000000"/>
          <w:sz w:val="28"/>
        </w:rPr>
        <w:t xml:space="preserve">
      совместно с акционерным обществом "Казахстанская компания по управлению электрическими сетями "KEGOC" обеспечить реорганизацию акционерного общества "Акмолинская РЭК" путем выделения из него по разделительному балансу имущества Акмолинских городских электрических сетей для дальнейшей передачи его в коммунальную собственность г. Акмолы.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Приложение</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27 января 1998 г. N 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Перечень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акционерных обществ, государственные пакеты акций которых</w:t>
      </w:r>
    </w:p>
    <w:p>
      <w:pPr>
        <w:spacing w:after="0"/>
        <w:ind w:left="0"/>
        <w:jc w:val="both"/>
      </w:pPr>
      <w:r>
        <w:rPr>
          <w:rFonts w:ascii="Times New Roman"/>
          <w:b w:val="false"/>
          <w:i w:val="false"/>
          <w:color w:val="000000"/>
          <w:sz w:val="28"/>
        </w:rPr>
        <w:t>          передаются в коммунальную собственность г.Акмолы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Внесены изменения - постановлением Правительства РК</w:t>
      </w:r>
    </w:p>
    <w:p>
      <w:pPr>
        <w:spacing w:after="0"/>
        <w:ind w:left="0"/>
        <w:jc w:val="both"/>
      </w:pPr>
      <w:r>
        <w:rPr>
          <w:rFonts w:ascii="Times New Roman"/>
          <w:b w:val="false"/>
          <w:i w:val="false"/>
          <w:color w:val="000000"/>
          <w:sz w:val="28"/>
        </w:rPr>
        <w:t xml:space="preserve">от 30 января 1998 г. N 58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P980058_</w:t>
      </w:r>
    </w:p>
    <w:p>
      <w:pPr>
        <w:spacing w:after="0"/>
        <w:ind w:left="0"/>
        <w:jc w:val="both"/>
      </w:pPr>
      <w:r>
        <w:br/>
      </w:r>
    </w:p>
    <w:p>
      <w:pPr>
        <w:spacing w:after="0"/>
        <w:ind w:left="0"/>
        <w:jc w:val="both"/>
      </w:pPr>
      <w:r>
        <w:rPr>
          <w:rFonts w:ascii="Times New Roman"/>
          <w:b w:val="false"/>
          <w:i w:val="false"/>
          <w:color w:val="000000"/>
          <w:sz w:val="28"/>
        </w:rPr>
        <w:t xml:space="preserve"> ; от 29 июня  1998 г. N 610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Р980610_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АО "Акмолинская ТЭЦ-2"</w:t>
      </w:r>
    </w:p>
    <w:p>
      <w:pPr>
        <w:spacing w:after="0"/>
        <w:ind w:left="0"/>
        <w:jc w:val="both"/>
      </w:pPr>
      <w:r>
        <w:rPr>
          <w:rFonts w:ascii="Times New Roman"/>
          <w:b w:val="false"/>
          <w:i w:val="false"/>
          <w:color w:val="000000"/>
          <w:sz w:val="28"/>
        </w:rPr>
        <w:t>     АО "Акмолинские тепловые сети"</w:t>
      </w:r>
    </w:p>
    <w:p>
      <w:pPr>
        <w:spacing w:after="0"/>
        <w:ind w:left="0"/>
        <w:jc w:val="both"/>
      </w:pPr>
      <w:r>
        <w:rPr>
          <w:rFonts w:ascii="Times New Roman"/>
          <w:b w:val="false"/>
          <w:i w:val="false"/>
          <w:color w:val="000000"/>
          <w:sz w:val="28"/>
        </w:rPr>
        <w:t>     АО "Акмолагорэлектротранс"</w:t>
      </w:r>
    </w:p>
    <w:p>
      <w:pPr>
        <w:spacing w:after="0"/>
        <w:ind w:left="0"/>
        <w:jc w:val="both"/>
      </w:pPr>
      <w:r>
        <w:rPr>
          <w:rFonts w:ascii="Times New Roman"/>
          <w:b w:val="false"/>
          <w:i w:val="false"/>
          <w:color w:val="000000"/>
          <w:sz w:val="28"/>
        </w:rPr>
        <w:t>     АО "Автобусный парк N 1"</w:t>
      </w:r>
    </w:p>
    <w:p>
      <w:pPr>
        <w:spacing w:after="0"/>
        <w:ind w:left="0"/>
        <w:jc w:val="both"/>
      </w:pPr>
      <w:r>
        <w:rPr>
          <w:rFonts w:ascii="Times New Roman"/>
          <w:b w:val="false"/>
          <w:i w:val="false"/>
          <w:color w:val="000000"/>
          <w:sz w:val="28"/>
        </w:rPr>
        <w:t>     АО "Гордорстрой"</w:t>
      </w:r>
    </w:p>
    <w:p>
      <w:pPr>
        <w:spacing w:after="0"/>
        <w:ind w:left="0"/>
        <w:jc w:val="both"/>
      </w:pPr>
      <w:r>
        <w:rPr>
          <w:rFonts w:ascii="Times New Roman"/>
          <w:b w:val="false"/>
          <w:i w:val="false"/>
          <w:color w:val="000000"/>
          <w:sz w:val="28"/>
        </w:rPr>
        <w:t>     АО "Спецавтотранспорт"</w:t>
      </w:r>
    </w:p>
    <w:p>
      <w:pPr>
        <w:spacing w:after="0"/>
        <w:ind w:left="0"/>
        <w:jc w:val="both"/>
      </w:pPr>
      <w:r>
        <w:rPr>
          <w:rFonts w:ascii="Times New Roman"/>
          <w:b w:val="false"/>
          <w:i w:val="false"/>
          <w:color w:val="000000"/>
          <w:sz w:val="28"/>
        </w:rPr>
        <w:t>     Имущество Акмолинских городских</w:t>
      </w:r>
    </w:p>
    <w:p>
      <w:pPr>
        <w:spacing w:after="0"/>
        <w:ind w:left="0"/>
        <w:jc w:val="both"/>
      </w:pPr>
      <w:r>
        <w:rPr>
          <w:rFonts w:ascii="Times New Roman"/>
          <w:b w:val="false"/>
          <w:i w:val="false"/>
          <w:color w:val="000000"/>
          <w:sz w:val="28"/>
        </w:rPr>
        <w:t>     электрических сетей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