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d229" w14:textId="ff4d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роизводства и реализации боевых отравляющих веществ и средств защиты от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8 г. № 6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учетом положений Конвенции о запрещении разработки, производства, накопления и применения химического оружия и его уничтожения, а также в целях обеспечения государственного контроля за деятельностью, связанной с производством и реализацией боевых отравляющих веществ и средств защиты от них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до ратификации Конвенции о запрещении разработки, производства, накопления и применения химического оружия и его уничтожения деятельность, связанная с производством и реализацией боевых отравляющих веществ и средств защиты от них, осуществляется на основании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