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2f44" w14:textId="fbb2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единого информационного пространства Республики Казахстан и мерах по ее реализации</w:t>
      </w:r>
    </w:p>
    <w:p>
      <w:pPr>
        <w:spacing w:after="0"/>
        <w:ind w:left="0"/>
        <w:jc w:val="both"/>
      </w:pPr>
      <w:r>
        <w:rPr>
          <w:rFonts w:ascii="Times New Roman"/>
          <w:b w:val="false"/>
          <w:i w:val="false"/>
          <w:color w:val="000000"/>
          <w:sz w:val="28"/>
        </w:rPr>
        <w:t>Постановление Правительства Республики Казахстан от 29 июля 1998 г. N 715</w:t>
      </w:r>
    </w:p>
    <w:p>
      <w:pPr>
        <w:spacing w:after="0"/>
        <w:ind w:left="0"/>
        <w:jc w:val="both"/>
      </w:pPr>
      <w:bookmarkStart w:name="z0" w:id="0"/>
      <w:r>
        <w:rPr>
          <w:rFonts w:ascii="Times New Roman"/>
          <w:b w:val="false"/>
          <w:i w:val="false"/>
          <w:color w:val="000000"/>
          <w:sz w:val="28"/>
        </w:rPr>
        <w:t>
      В целях реализации Указа Президента Республики Казахстан от 9 декабря 1997 г. N 3787 </w:t>
      </w:r>
      <w:r>
        <w:rPr>
          <w:rFonts w:ascii="Times New Roman"/>
          <w:b w:val="false"/>
          <w:i w:val="false"/>
          <w:color w:val="000000"/>
          <w:sz w:val="28"/>
        </w:rPr>
        <w:t xml:space="preserve">U973787_ </w:t>
      </w:r>
      <w:r>
        <w:rPr>
          <w:rFonts w:ascii="Times New Roman"/>
          <w:b w:val="false"/>
          <w:i w:val="false"/>
          <w:color w:val="000000"/>
          <w:sz w:val="28"/>
        </w:rPr>
        <w:t xml:space="preserve">"О формировании единого информационного пространства" (САПП Республики Казахстан, 1997 г., N 52, ст. 476)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единого информационного пространства Республики Казахстан. </w:t>
      </w:r>
      <w:r>
        <w:br/>
      </w:r>
      <w:r>
        <w:rPr>
          <w:rFonts w:ascii="Times New Roman"/>
          <w:b w:val="false"/>
          <w:i w:val="false"/>
          <w:color w:val="000000"/>
          <w:sz w:val="28"/>
        </w:rPr>
        <w:t xml:space="preserve">
      2. Департаменту государственного имущества и приватизации Министерства финансов Республики Казахстан принять срочные меры по обеспечению участия государства в создании закрытого акционерного общества "Национальные информационные технологии", основным предметом деятельности которого предложить создание коммуникационной среды и систем взаимодействия государственных информационных ресурсов, формирование информационной базы общего пользования, сотрудничество с международными информационными системами, предусмотрев в качестве одного из направлений деятельности координацию работ по созданию и функционированию единого информационного пространства Республики Казахстан, а также организацию информационной среды государственных органов. </w:t>
      </w:r>
      <w:r>
        <w:br/>
      </w:r>
      <w:r>
        <w:rPr>
          <w:rFonts w:ascii="Times New Roman"/>
          <w:b w:val="false"/>
          <w:i w:val="false"/>
          <w:color w:val="000000"/>
          <w:sz w:val="28"/>
        </w:rPr>
        <w:t xml:space="preserve">
      3. Министерству науки - Академии наук Республики Казахстан совместно с закрытым акционерным обществом "Национальные информационные технологии" в рамках прилагаемой Концепции в срок до 15 сентября 1998 года разработать и подготовить к внесению на рассмотрение Президента Республики Казахстан государственную программу формирования и развития единого информационного пространства в Республике Казахстан. </w:t>
      </w:r>
      <w:r>
        <w:br/>
      </w:r>
      <w:r>
        <w:rPr>
          <w:rFonts w:ascii="Times New Roman"/>
          <w:b w:val="false"/>
          <w:i w:val="false"/>
          <w:color w:val="000000"/>
          <w:sz w:val="28"/>
        </w:rPr>
        <w:t>
      4. (Пункт 4 утратил силу - постановлением Правительства РК от 6 августа 1999 г. N 1108 </w:t>
      </w:r>
      <w:r>
        <w:rPr>
          <w:rFonts w:ascii="Times New Roman"/>
          <w:b w:val="false"/>
          <w:i w:val="false"/>
          <w:color w:val="000000"/>
          <w:sz w:val="28"/>
        </w:rPr>
        <w:t xml:space="preserve">P991108_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Одобрена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29 июля 1998 г. N 715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Национальные информационные технологии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Концепция единого информационного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пространства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политика</w:t>
      </w:r>
    </w:p>
    <w:p>
      <w:pPr>
        <w:spacing w:after="0"/>
        <w:ind w:left="0"/>
        <w:jc w:val="both"/>
      </w:pPr>
      <w:r>
        <w:rPr>
          <w:rFonts w:ascii="Times New Roman"/>
          <w:b w:val="false"/>
          <w:i w:val="false"/>
          <w:color w:val="000000"/>
          <w:sz w:val="28"/>
        </w:rPr>
        <w:t>                       Концептуальная модель</w:t>
      </w:r>
    </w:p>
    <w:p>
      <w:pPr>
        <w:spacing w:after="0"/>
        <w:ind w:left="0"/>
        <w:jc w:val="both"/>
      </w:pPr>
      <w:r>
        <w:rPr>
          <w:rFonts w:ascii="Times New Roman"/>
          <w:b w:val="false"/>
          <w:i w:val="false"/>
          <w:color w:val="000000"/>
          <w:sz w:val="28"/>
        </w:rPr>
        <w:t>                        Принципы реализации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Концепция единого информационного пространства</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Настоящая Концепция разработана во исполнение распоряжения Премьер-Министра Республики Казахстана в целях реализации Указа Президента Республики Казахстан от 9 декабря 1997 года N 3787 "О формировании единого информационного пространства". </w:t>
      </w:r>
      <w:r>
        <w:br/>
      </w:r>
      <w:r>
        <w:rPr>
          <w:rFonts w:ascii="Times New Roman"/>
          <w:b w:val="false"/>
          <w:i w:val="false"/>
          <w:color w:val="000000"/>
          <w:sz w:val="28"/>
        </w:rPr>
        <w:t xml:space="preserve">
      Единое информационное пространство страны есть совокупность информационных ресурсов, используемых в информационной среде гражданами и организациями для удовлетворения своих информационных потребностей независимо от места и времени обращения к этим ресурсам, а также статуса пользователей. </w:t>
      </w:r>
      <w:r>
        <w:br/>
      </w:r>
      <w:r>
        <w:rPr>
          <w:rFonts w:ascii="Times New Roman"/>
          <w:b w:val="false"/>
          <w:i w:val="false"/>
          <w:color w:val="000000"/>
          <w:sz w:val="28"/>
        </w:rPr>
        <w:t xml:space="preserve">
      Единое информационное пространство включает следующие главные компоненты: </w:t>
      </w:r>
      <w:r>
        <w:br/>
      </w:r>
      <w:r>
        <w:rPr>
          <w:rFonts w:ascii="Times New Roman"/>
          <w:b w:val="false"/>
          <w:i w:val="false"/>
          <w:color w:val="000000"/>
          <w:sz w:val="28"/>
        </w:rPr>
        <w:t xml:space="preserve">
       информационные ресурсы, содержащие данные, сведения и знания, зафиксированные на соответствующих носителях информации; </w:t>
      </w:r>
      <w:r>
        <w:br/>
      </w:r>
      <w:r>
        <w:rPr>
          <w:rFonts w:ascii="Times New Roman"/>
          <w:b w:val="false"/>
          <w:i w:val="false"/>
          <w:color w:val="000000"/>
          <w:sz w:val="28"/>
        </w:rPr>
        <w:t xml:space="preserve">
       организационные структуры, обеспечивающие функционирование и развитие единого информационного пространства, в частности, сбор, обработку, хранение, распространение, поиск и передачу информации; </w:t>
      </w:r>
      <w:r>
        <w:br/>
      </w:r>
      <w:r>
        <w:rPr>
          <w:rFonts w:ascii="Times New Roman"/>
          <w:b w:val="false"/>
          <w:i w:val="false"/>
          <w:color w:val="000000"/>
          <w:sz w:val="28"/>
        </w:rPr>
        <w:t xml:space="preserve">
       средства информационного взаимодействия граждан и организаций и их доступа к информационным ресурсам на основе соответствующих информационных технологий, включающие программно-технические средства и организационно-нормативные документы. </w:t>
      </w:r>
      <w:r>
        <w:br/>
      </w:r>
      <w:r>
        <w:rPr>
          <w:rFonts w:ascii="Times New Roman"/>
          <w:b w:val="false"/>
          <w:i w:val="false"/>
          <w:color w:val="000000"/>
          <w:sz w:val="28"/>
        </w:rPr>
        <w:t xml:space="preserve">
      Организационные структуры и средства информационного взаимодействия образуют информационную инфраструктуру. </w:t>
      </w:r>
      <w:r>
        <w:br/>
      </w:r>
      <w:r>
        <w:rPr>
          <w:rFonts w:ascii="Times New Roman"/>
          <w:b w:val="false"/>
          <w:i w:val="false"/>
          <w:color w:val="000000"/>
          <w:sz w:val="28"/>
        </w:rPr>
        <w:t>
 </w:t>
      </w:r>
      <w:r>
        <w:br/>
      </w:r>
      <w:r>
        <w:rPr>
          <w:rFonts w:ascii="Times New Roman"/>
          <w:b w:val="false"/>
          <w:i w:val="false"/>
          <w:color w:val="000000"/>
          <w:sz w:val="28"/>
        </w:rPr>
        <w:t xml:space="preserve">
               2. Современное состояние информационного </w:t>
      </w:r>
      <w:r>
        <w:br/>
      </w:r>
      <w:r>
        <w:rPr>
          <w:rFonts w:ascii="Times New Roman"/>
          <w:b w:val="false"/>
          <w:i w:val="false"/>
          <w:color w:val="000000"/>
          <w:sz w:val="28"/>
        </w:rPr>
        <w:t xml:space="preserve">
                             пространства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Информационное пространство Республики Казахстан сегодня можно условно представить состоящим из слабосвязанных между собой информационных секторов (ведомственных, региональных, коммерческих), каждый из которых в силу различных причин мало доступен отечественным пользователям. </w:t>
      </w:r>
      <w:r>
        <w:br/>
      </w:r>
      <w:r>
        <w:rPr>
          <w:rFonts w:ascii="Times New Roman"/>
          <w:b w:val="false"/>
          <w:i w:val="false"/>
          <w:color w:val="000000"/>
          <w:sz w:val="28"/>
        </w:rPr>
        <w:t xml:space="preserve">
      Созданные информационные системы функционируют, в основном, в интересах отдельных государственных органов власти, коммерческих структур и, как правило, без необходимого взаимодействия, что приводит к дублированию работ, избыточности в сборе первичной информации, разработок и эксплуатации систем. Эти ресурсы характеризуются: </w:t>
      </w:r>
      <w:r>
        <w:br/>
      </w:r>
      <w:r>
        <w:rPr>
          <w:rFonts w:ascii="Times New Roman"/>
          <w:b w:val="false"/>
          <w:i w:val="false"/>
          <w:color w:val="000000"/>
          <w:sz w:val="28"/>
        </w:rPr>
        <w:t xml:space="preserve">
      - тематической и функциональной неполнотой; </w:t>
      </w:r>
      <w:r>
        <w:br/>
      </w:r>
      <w:r>
        <w:rPr>
          <w:rFonts w:ascii="Times New Roman"/>
          <w:b w:val="false"/>
          <w:i w:val="false"/>
          <w:color w:val="000000"/>
          <w:sz w:val="28"/>
        </w:rPr>
        <w:t xml:space="preserve">
      - низким качеством и отсутствием сертификации; </w:t>
      </w:r>
      <w:r>
        <w:br/>
      </w:r>
      <w:r>
        <w:rPr>
          <w:rFonts w:ascii="Times New Roman"/>
          <w:b w:val="false"/>
          <w:i w:val="false"/>
          <w:color w:val="000000"/>
          <w:sz w:val="28"/>
        </w:rPr>
        <w:t xml:space="preserve">
      - отсутствием достоверных сведений об их количественных и </w:t>
      </w:r>
      <w:r>
        <w:br/>
      </w:r>
      <w:r>
        <w:rPr>
          <w:rFonts w:ascii="Times New Roman"/>
          <w:b w:val="false"/>
          <w:i w:val="false"/>
          <w:color w:val="000000"/>
          <w:sz w:val="28"/>
        </w:rPr>
        <w:t xml:space="preserve">
        качественных характеристиках. </w:t>
      </w:r>
      <w:r>
        <w:br/>
      </w:r>
      <w:r>
        <w:rPr>
          <w:rFonts w:ascii="Times New Roman"/>
          <w:b w:val="false"/>
          <w:i w:val="false"/>
          <w:color w:val="000000"/>
          <w:sz w:val="28"/>
        </w:rPr>
        <w:t xml:space="preserve">
      Анализ распространения информационных услуг, ресурсов и программных продуктов, информационного потенциала по территории Республики Казахстан показывает их крайне неравномерное распределение. </w:t>
      </w:r>
      <w:r>
        <w:br/>
      </w:r>
      <w:r>
        <w:rPr>
          <w:rFonts w:ascii="Times New Roman"/>
          <w:b w:val="false"/>
          <w:i w:val="false"/>
          <w:color w:val="000000"/>
          <w:sz w:val="28"/>
        </w:rPr>
        <w:t xml:space="preserve">
      Возможность доступа к информации, как правило, ограничивается ее ведомственной принадлежностью, отсутствием единой национальной телекоммуникационной системы и определяется зачастую должностным положением и социальным статусом пользователя. Слабо решаются проблемы доступа к территориально удаленным информационным ресурсам. Информационное обеспечение органов государственного управления, хозяйствующих субъектов и отдельных граждан остается на низком уровне. Для большинства населения доступ к информации осуществляется в традиционном виде - печатные издания, радио, телевидение и так далее.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Цели построения единого информационного </w:t>
      </w:r>
      <w:r>
        <w:br/>
      </w:r>
      <w:r>
        <w:rPr>
          <w:rFonts w:ascii="Times New Roman"/>
          <w:b w:val="false"/>
          <w:i w:val="false"/>
          <w:color w:val="000000"/>
          <w:sz w:val="28"/>
        </w:rPr>
        <w:t xml:space="preserve">
                             пространства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Интересы социально-экономического развития страны и решение указанных проблем требуют формирования и развития единого информационного пространства Республики Казахстан. </w:t>
      </w:r>
      <w:r>
        <w:br/>
      </w:r>
      <w:r>
        <w:rPr>
          <w:rFonts w:ascii="Times New Roman"/>
          <w:b w:val="false"/>
          <w:i w:val="false"/>
          <w:color w:val="000000"/>
          <w:sz w:val="28"/>
        </w:rPr>
        <w:t xml:space="preserve">
      Целями формирования и развития единого информационного пространства Республики Казахстан являются: </w:t>
      </w:r>
      <w:r>
        <w:br/>
      </w:r>
      <w:r>
        <w:rPr>
          <w:rFonts w:ascii="Times New Roman"/>
          <w:b w:val="false"/>
          <w:i w:val="false"/>
          <w:color w:val="000000"/>
          <w:sz w:val="28"/>
        </w:rPr>
        <w:t xml:space="preserve">
      - обеспечение провозглашенных Конституцией Республики Казахстан гарантий прав граждан на информацию; </w:t>
      </w:r>
      <w:r>
        <w:br/>
      </w:r>
      <w:r>
        <w:rPr>
          <w:rFonts w:ascii="Times New Roman"/>
          <w:b w:val="false"/>
          <w:i w:val="false"/>
          <w:color w:val="000000"/>
          <w:sz w:val="28"/>
        </w:rPr>
        <w:t xml:space="preserve">
      - создание, поддержание и развитие необходимого уровня информационного потенциала, отвечающего запросам социально-экономического развития страны; </w:t>
      </w:r>
      <w:r>
        <w:br/>
      </w:r>
      <w:r>
        <w:rPr>
          <w:rFonts w:ascii="Times New Roman"/>
          <w:b w:val="false"/>
          <w:i w:val="false"/>
          <w:color w:val="000000"/>
          <w:sz w:val="28"/>
        </w:rPr>
        <w:t xml:space="preserve">
      - повышение эффективности и согласованности решений, принимаемых звеньями системы государственной власти по осуществлению стратегических задач Программы "Казахстан 2030"; </w:t>
      </w:r>
      <w:r>
        <w:br/>
      </w:r>
      <w:r>
        <w:rPr>
          <w:rFonts w:ascii="Times New Roman"/>
          <w:b w:val="false"/>
          <w:i w:val="false"/>
          <w:color w:val="000000"/>
          <w:sz w:val="28"/>
        </w:rPr>
        <w:t xml:space="preserve">
      - повышение уровня правосознания культурного развития и образованности граждан путем предоставления им свободного доступа к соответствующим информационным правовым и нормативным документам, определяющим их права и обязанности; </w:t>
      </w:r>
      <w:r>
        <w:br/>
      </w:r>
      <w:r>
        <w:rPr>
          <w:rFonts w:ascii="Times New Roman"/>
          <w:b w:val="false"/>
          <w:i w:val="false"/>
          <w:color w:val="000000"/>
          <w:sz w:val="28"/>
        </w:rPr>
        <w:t xml:space="preserve">
      - повышение уровня информированности граждан и общественных организаций о деятельности государственных органов управления; </w:t>
      </w:r>
      <w:r>
        <w:br/>
      </w:r>
      <w:r>
        <w:rPr>
          <w:rFonts w:ascii="Times New Roman"/>
          <w:b w:val="false"/>
          <w:i w:val="false"/>
          <w:color w:val="000000"/>
          <w:sz w:val="28"/>
        </w:rPr>
        <w:t xml:space="preserve">
      - повышение деловой активности граждан путем обеспечения им равной возможности пользоваться открытой научно-технической, социально-экономической, общественно-политической информацией; </w:t>
      </w:r>
      <w:r>
        <w:br/>
      </w:r>
      <w:r>
        <w:rPr>
          <w:rFonts w:ascii="Times New Roman"/>
          <w:b w:val="false"/>
          <w:i w:val="false"/>
          <w:color w:val="000000"/>
          <w:sz w:val="28"/>
        </w:rPr>
        <w:t xml:space="preserve">
      - интеграция с мировым информационным пространством. </w:t>
      </w:r>
      <w:r>
        <w:br/>
      </w:r>
      <w:r>
        <w:rPr>
          <w:rFonts w:ascii="Times New Roman"/>
          <w:b w:val="false"/>
          <w:i w:val="false"/>
          <w:color w:val="000000"/>
          <w:sz w:val="28"/>
        </w:rPr>
        <w:t xml:space="preserve">
      Далее в настоящем документе изложены основные принципы государственной политики в области информатизации республики, концептуальная модель единого информационного пространства (цели, принципы, функции, объекты, перспективы) и принципы реализации.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ГОСУДАРСТВЕННАЯ ПОЛИТИКА В ОБЛАСТИ </w:t>
      </w:r>
      <w:r>
        <w:br/>
      </w:r>
      <w:r>
        <w:rPr>
          <w:rFonts w:ascii="Times New Roman"/>
          <w:b w:val="false"/>
          <w:i w:val="false"/>
          <w:color w:val="000000"/>
          <w:sz w:val="28"/>
        </w:rPr>
        <w:t xml:space="preserve">
               ФОРМИРОВАНИЯ И РАЗВИТИЯ ИНФОРМАЦИОННОГО </w:t>
      </w:r>
      <w:r>
        <w:br/>
      </w:r>
      <w:r>
        <w:rPr>
          <w:rFonts w:ascii="Times New Roman"/>
          <w:b w:val="false"/>
          <w:i w:val="false"/>
          <w:color w:val="000000"/>
          <w:sz w:val="28"/>
        </w:rPr>
        <w:t xml:space="preserve">
                  ПРОСТРАНСТВА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политика формирования и развития единого информационного пространства Республики Казахстан должна формироваться и осуществляться в следующих направлениях.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Формирование и использование информационных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процессе деятельности органов государственной власти, государственных и негосударственных предприятий, научных, учебных и общественных организаций, осуществляется сбор, учет, регистрация, накопление, хранение, ведение и выдача информации по запросам или регламенту, т.е. постоянно решаются вопросы создания и использования информационных ресурсов. </w:t>
      </w:r>
    </w:p>
    <w:bookmarkEnd w:id="5"/>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Наиболее эффективной для использования в информационном</w:t>
      </w:r>
    </w:p>
    <w:p>
      <w:pPr>
        <w:spacing w:after="0"/>
        <w:ind w:left="0"/>
        <w:jc w:val="both"/>
      </w:pPr>
      <w:r>
        <w:rPr>
          <w:rFonts w:ascii="Times New Roman"/>
          <w:b w:val="false"/>
          <w:i w:val="false"/>
          <w:color w:val="000000"/>
          <w:sz w:val="28"/>
        </w:rPr>
        <w:t>пространстве современными информационными технологиями частью</w:t>
      </w:r>
    </w:p>
    <w:p>
      <w:pPr>
        <w:spacing w:after="0"/>
        <w:ind w:left="0"/>
        <w:jc w:val="both"/>
      </w:pPr>
      <w:r>
        <w:rPr>
          <w:rFonts w:ascii="Times New Roman"/>
          <w:b w:val="false"/>
          <w:i w:val="false"/>
          <w:color w:val="000000"/>
          <w:sz w:val="28"/>
        </w:rPr>
        <w:t>информационного ресурса являются автоматизированные информационные</w:t>
      </w:r>
    </w:p>
    <w:p>
      <w:pPr>
        <w:spacing w:after="0"/>
        <w:ind w:left="0"/>
        <w:jc w:val="both"/>
      </w:pPr>
      <w:r>
        <w:rPr>
          <w:rFonts w:ascii="Times New Roman"/>
          <w:b w:val="false"/>
          <w:i w:val="false"/>
          <w:color w:val="000000"/>
          <w:sz w:val="28"/>
        </w:rPr>
        <w:t>ресурсы, основное место среди которых занимают банки и базы данных.</w:t>
      </w:r>
    </w:p>
    <w:p>
      <w:pPr>
        <w:spacing w:after="0"/>
        <w:ind w:left="0"/>
        <w:jc w:val="both"/>
      </w:pPr>
      <w:r>
        <w:rPr>
          <w:rFonts w:ascii="Times New Roman"/>
          <w:b w:val="false"/>
          <w:i w:val="false"/>
          <w:color w:val="000000"/>
          <w:sz w:val="28"/>
        </w:rPr>
        <w:t>Схематическое изображение структуры автоматизированных</w:t>
      </w:r>
    </w:p>
    <w:p>
      <w:pPr>
        <w:spacing w:after="0"/>
        <w:ind w:left="0"/>
        <w:jc w:val="both"/>
      </w:pPr>
      <w:r>
        <w:rPr>
          <w:rFonts w:ascii="Times New Roman"/>
          <w:b w:val="false"/>
          <w:i w:val="false"/>
          <w:color w:val="000000"/>
          <w:sz w:val="28"/>
        </w:rPr>
        <w:t>информационных ресурсов можно представить следующим образом (рис.1).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Автоматизированные    !Автоматизированные информационные ресурсы,</w:t>
      </w:r>
    </w:p>
    <w:p>
      <w:pPr>
        <w:spacing w:after="0"/>
        <w:ind w:left="0"/>
        <w:jc w:val="both"/>
      </w:pPr>
      <w:r>
        <w:rPr>
          <w:rFonts w:ascii="Times New Roman"/>
          <w:b w:val="false"/>
          <w:i w:val="false"/>
          <w:color w:val="000000"/>
          <w:sz w:val="28"/>
        </w:rPr>
        <w:t>информационные ресурсы!встроенные в системы</w:t>
      </w:r>
    </w:p>
    <w:p>
      <w:pPr>
        <w:spacing w:after="0"/>
        <w:ind w:left="0"/>
        <w:jc w:val="both"/>
      </w:pPr>
      <w:r>
        <w:rPr>
          <w:rFonts w:ascii="Times New Roman"/>
          <w:b w:val="false"/>
          <w:i w:val="false"/>
          <w:color w:val="000000"/>
          <w:sz w:val="28"/>
        </w:rPr>
        <w:t>общего назначения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Элект-!Мульти-!Базы   !Геоин- !Системы авто-!Базы  !Гипер- !Машинные</w:t>
      </w:r>
    </w:p>
    <w:p>
      <w:pPr>
        <w:spacing w:after="0"/>
        <w:ind w:left="0"/>
        <w:jc w:val="both"/>
      </w:pPr>
      <w:r>
        <w:rPr>
          <w:rFonts w:ascii="Times New Roman"/>
          <w:b w:val="false"/>
          <w:i w:val="false"/>
          <w:color w:val="000000"/>
          <w:sz w:val="28"/>
        </w:rPr>
        <w:t>ронные!медий- !данных !форма- !матизирован- !знаний!тексто-!архивы</w:t>
      </w:r>
    </w:p>
    <w:p>
      <w:pPr>
        <w:spacing w:after="0"/>
        <w:ind w:left="0"/>
        <w:jc w:val="both"/>
      </w:pPr>
      <w:r>
        <w:rPr>
          <w:rFonts w:ascii="Times New Roman"/>
          <w:b w:val="false"/>
          <w:i w:val="false"/>
          <w:color w:val="000000"/>
          <w:sz w:val="28"/>
        </w:rPr>
        <w:t>изда- !ные    !       !ционные!ного проекти-!      !вые    !</w:t>
      </w:r>
    </w:p>
    <w:p>
      <w:pPr>
        <w:spacing w:after="0"/>
        <w:ind w:left="0"/>
        <w:jc w:val="both"/>
      </w:pPr>
      <w:r>
        <w:rPr>
          <w:rFonts w:ascii="Times New Roman"/>
          <w:b w:val="false"/>
          <w:i w:val="false"/>
          <w:color w:val="000000"/>
          <w:sz w:val="28"/>
        </w:rPr>
        <w:t>ния   !системы!       !системы!рования      !      !системы!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По структуре        !       !    !По способу доступа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документографические!       !    !доступные через сети, тиражируемые!</w:t>
      </w:r>
    </w:p>
    <w:p>
      <w:pPr>
        <w:spacing w:after="0"/>
        <w:ind w:left="0"/>
        <w:jc w:val="both"/>
      </w:pPr>
      <w:r>
        <w:rPr>
          <w:rFonts w:ascii="Times New Roman"/>
          <w:b w:val="false"/>
          <w:i w:val="false"/>
          <w:color w:val="000000"/>
          <w:sz w:val="28"/>
        </w:rPr>
        <w:t>фактографические;   !       !    !в коммуникативных форматах,       !</w:t>
      </w:r>
    </w:p>
    <w:p>
      <w:pPr>
        <w:spacing w:after="0"/>
        <w:ind w:left="0"/>
        <w:jc w:val="both"/>
      </w:pPr>
      <w:r>
        <w:rPr>
          <w:rFonts w:ascii="Times New Roman"/>
          <w:b w:val="false"/>
          <w:i w:val="false"/>
          <w:color w:val="000000"/>
          <w:sz w:val="28"/>
        </w:rPr>
        <w:t>числовые;           !       !    !тиражируемые с программными       !</w:t>
      </w:r>
    </w:p>
    <w:p>
      <w:pPr>
        <w:spacing w:after="0"/>
        <w:ind w:left="0"/>
        <w:jc w:val="both"/>
      </w:pPr>
      <w:r>
        <w:rPr>
          <w:rFonts w:ascii="Times New Roman"/>
          <w:b w:val="false"/>
          <w:i w:val="false"/>
          <w:color w:val="000000"/>
          <w:sz w:val="28"/>
        </w:rPr>
        <w:t>полнотекстовые      !       !    !средствами (включая СД-RОМ);      !</w:t>
      </w:r>
    </w:p>
    <w:p>
      <w:pPr>
        <w:spacing w:after="0"/>
        <w:ind w:left="0"/>
        <w:jc w:val="both"/>
      </w:pPr>
      <w:r>
        <w:rPr>
          <w:rFonts w:ascii="Times New Roman"/>
          <w:b w:val="false"/>
          <w:i w:val="false"/>
          <w:color w:val="000000"/>
          <w:sz w:val="28"/>
        </w:rPr>
        <w:t>--------------------!       !    !локальные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 форме!                  По назначению информации</w:t>
      </w:r>
    </w:p>
    <w:p>
      <w:pPr>
        <w:spacing w:after="0"/>
        <w:ind w:left="0"/>
        <w:jc w:val="both"/>
      </w:pPr>
      <w:r>
        <w:rPr>
          <w:rFonts w:ascii="Times New Roman"/>
          <w:b w:val="false"/>
          <w:i w:val="false"/>
          <w:color w:val="000000"/>
          <w:sz w:val="28"/>
        </w:rPr>
        <w:t>собствен!------------------------------------------------------------</w:t>
      </w:r>
    </w:p>
    <w:p>
      <w:pPr>
        <w:spacing w:after="0"/>
        <w:ind w:left="0"/>
        <w:jc w:val="both"/>
      </w:pPr>
      <w:r>
        <w:rPr>
          <w:rFonts w:ascii="Times New Roman"/>
          <w:b w:val="false"/>
          <w:i w:val="false"/>
          <w:color w:val="000000"/>
          <w:sz w:val="28"/>
        </w:rPr>
        <w:t>ности   !  Деловая      !  Для специалистов  !      Массовая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Государ-!Кадастры, соци-!Научно-техническая, !Правовая, библиотечно-</w:t>
      </w:r>
    </w:p>
    <w:p>
      <w:pPr>
        <w:spacing w:after="0"/>
        <w:ind w:left="0"/>
        <w:jc w:val="both"/>
      </w:pPr>
      <w:r>
        <w:rPr>
          <w:rFonts w:ascii="Times New Roman"/>
          <w:b w:val="false"/>
          <w:i w:val="false"/>
          <w:color w:val="000000"/>
          <w:sz w:val="28"/>
        </w:rPr>
        <w:t>ственный!альная;регистры!экономическая, меди-!библиографическая;</w:t>
      </w:r>
    </w:p>
    <w:p>
      <w:pPr>
        <w:spacing w:after="0"/>
        <w:ind w:left="0"/>
        <w:jc w:val="both"/>
      </w:pPr>
      <w:r>
        <w:rPr>
          <w:rFonts w:ascii="Times New Roman"/>
          <w:b w:val="false"/>
          <w:i w:val="false"/>
          <w:color w:val="000000"/>
          <w:sz w:val="28"/>
        </w:rPr>
        <w:t>сектор  !статистика.    !цинская, правоохра- !архивная; учебная</w:t>
      </w:r>
    </w:p>
    <w:p>
      <w:pPr>
        <w:spacing w:after="0"/>
        <w:ind w:left="0"/>
        <w:jc w:val="both"/>
      </w:pPr>
      <w:r>
        <w:rPr>
          <w:rFonts w:ascii="Times New Roman"/>
          <w:b w:val="false"/>
          <w:i w:val="false"/>
          <w:color w:val="000000"/>
          <w:sz w:val="28"/>
        </w:rPr>
        <w:t>        !               !нительная.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Негосу- !Коммерческая;  !Производственная;   !Справочная;общественно-</w:t>
      </w:r>
    </w:p>
    <w:p>
      <w:pPr>
        <w:spacing w:after="0"/>
        <w:ind w:left="0"/>
        <w:jc w:val="both"/>
      </w:pPr>
      <w:r>
        <w:rPr>
          <w:rFonts w:ascii="Times New Roman"/>
          <w:b w:val="false"/>
          <w:i w:val="false"/>
          <w:color w:val="000000"/>
          <w:sz w:val="28"/>
        </w:rPr>
        <w:t>дарст-  !финансовая,    !конструкторская,    !политическая;словарно-</w:t>
      </w:r>
    </w:p>
    <w:p>
      <w:pPr>
        <w:spacing w:after="0"/>
        <w:ind w:left="0"/>
        <w:jc w:val="both"/>
      </w:pPr>
      <w:r>
        <w:rPr>
          <w:rFonts w:ascii="Times New Roman"/>
          <w:b w:val="false"/>
          <w:i w:val="false"/>
          <w:color w:val="000000"/>
          <w:sz w:val="28"/>
        </w:rPr>
        <w:t>венный  !управленческая;!технологическая.    !энциклопедическая;</w:t>
      </w:r>
    </w:p>
    <w:p>
      <w:pPr>
        <w:spacing w:after="0"/>
        <w:ind w:left="0"/>
        <w:jc w:val="both"/>
      </w:pPr>
      <w:r>
        <w:rPr>
          <w:rFonts w:ascii="Times New Roman"/>
          <w:b w:val="false"/>
          <w:i w:val="false"/>
          <w:color w:val="000000"/>
          <w:sz w:val="28"/>
        </w:rPr>
        <w:t>сектор  !данные о       !                    !культура, спорт, досуг</w:t>
      </w:r>
    </w:p>
    <w:p>
      <w:pPr>
        <w:spacing w:after="0"/>
        <w:ind w:left="0"/>
        <w:jc w:val="both"/>
      </w:pPr>
      <w:r>
        <w:rPr>
          <w:rFonts w:ascii="Times New Roman"/>
          <w:b w:val="false"/>
          <w:i w:val="false"/>
          <w:color w:val="000000"/>
          <w:sz w:val="28"/>
        </w:rPr>
        <w:t>        !продукции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Рис. 1. Структура автоматизированных информационных ресурсов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государственным информационным ресурсам относится: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ресурсы, создаваемые на основе дотируемой государством деятельности органов власти и специализированных учреждений (библиотеки, архивы, органы информации и др.); </w:t>
      </w:r>
      <w:r>
        <w:br/>
      </w:r>
      <w:r>
        <w:rPr>
          <w:rFonts w:ascii="Times New Roman"/>
          <w:b w:val="false"/>
          <w:i w:val="false"/>
          <w:color w:val="000000"/>
          <w:sz w:val="28"/>
        </w:rPr>
        <w:t xml:space="preserve">
      - ресурсы, создаваемые негосударственными органами на основании соответствующих лицензий по заказам и в интересах органов государственной власти. </w:t>
      </w:r>
      <w:r>
        <w:br/>
      </w:r>
      <w:r>
        <w:rPr>
          <w:rFonts w:ascii="Times New Roman"/>
          <w:b w:val="false"/>
          <w:i w:val="false"/>
          <w:color w:val="000000"/>
          <w:sz w:val="28"/>
        </w:rPr>
        <w:t xml:space="preserve">
      Негосударственными являются информационные ресурсы, созданные на средства негосударственного сектора экономики и частных лиц. В этом секторе создаются базы и банки данных, предназначенные чаще всего для использования в экономической и социальной сферах: это прежде всего финансовая, банковская, биржевая, коммерческая, а также справочная, культурно-историческая и другие виды информации. </w:t>
      </w:r>
      <w:r>
        <w:br/>
      </w:r>
      <w:r>
        <w:rPr>
          <w:rFonts w:ascii="Times New Roman"/>
          <w:b w:val="false"/>
          <w:i w:val="false"/>
          <w:color w:val="000000"/>
          <w:sz w:val="28"/>
        </w:rPr>
        <w:t xml:space="preserve">
      Информационные ресурсы смешанной формы собственности создаются на основе долевого финансирования государственными и негосударственными организациями (частными лицами). </w:t>
      </w:r>
      <w:r>
        <w:br/>
      </w:r>
      <w:r>
        <w:rPr>
          <w:rFonts w:ascii="Times New Roman"/>
          <w:b w:val="false"/>
          <w:i w:val="false"/>
          <w:color w:val="000000"/>
          <w:sz w:val="28"/>
        </w:rPr>
        <w:t xml:space="preserve">
      Государственные и негосударственные информационные ресурсы, по существу, должны образовать систему взаимосвязанных информационных фондов, использующих как традиционные информационные технологии и носители информации, так и автоматизированные базы и банки данных, открытую для включения в нее по мере возможности дополнительных информационных фондов, баз и банков данных. </w:t>
      </w:r>
      <w:r>
        <w:br/>
      </w:r>
      <w:r>
        <w:rPr>
          <w:rFonts w:ascii="Times New Roman"/>
          <w:b w:val="false"/>
          <w:i w:val="false"/>
          <w:color w:val="000000"/>
          <w:sz w:val="28"/>
        </w:rPr>
        <w:t xml:space="preserve">
      Важным этапом формирования государственной политики в области единого информационного пространства является определение приоритетов для конкретных видов государственных информационных ресурсов. На данном этапе развития к приоритетным информационным ресурсам можно отнести: </w:t>
      </w:r>
      <w:r>
        <w:br/>
      </w:r>
      <w:r>
        <w:rPr>
          <w:rFonts w:ascii="Times New Roman"/>
          <w:b w:val="false"/>
          <w:i w:val="false"/>
          <w:color w:val="000000"/>
          <w:sz w:val="28"/>
        </w:rPr>
        <w:t xml:space="preserve">
      - правовую информацию, связанную с построением правового государства и гарантиями для граждан по реализации их законных прав; </w:t>
      </w:r>
      <w:r>
        <w:br/>
      </w:r>
      <w:r>
        <w:rPr>
          <w:rFonts w:ascii="Times New Roman"/>
          <w:b w:val="false"/>
          <w:i w:val="false"/>
          <w:color w:val="000000"/>
          <w:sz w:val="28"/>
        </w:rPr>
        <w:t xml:space="preserve">
      - информацию о деятельности органов государственной власти, обеспечивающую возможность демократического контроля их деятельности и представляющую большой интерес для всех субъектов экономики Республики Казахстан; </w:t>
      </w:r>
      <w:r>
        <w:br/>
      </w:r>
      <w:r>
        <w:rPr>
          <w:rFonts w:ascii="Times New Roman"/>
          <w:b w:val="false"/>
          <w:i w:val="false"/>
          <w:color w:val="000000"/>
          <w:sz w:val="28"/>
        </w:rPr>
        <w:t xml:space="preserve">
      - информацию о чрезвычайных ситуациях, опасных природных явлениях и процессах, экологическую, санитарно-эпидемическую и другую, необходимую для безопасного существования граждан, населения в целом, а также производственных объектов; </w:t>
      </w:r>
      <w:r>
        <w:br/>
      </w:r>
      <w:r>
        <w:rPr>
          <w:rFonts w:ascii="Times New Roman"/>
          <w:b w:val="false"/>
          <w:i w:val="false"/>
          <w:color w:val="000000"/>
          <w:sz w:val="28"/>
        </w:rPr>
        <w:t xml:space="preserve">
      - открытую информацию о предприятиях и организациях, поставляемую (или в соответствии с законодательством) в государственные органы (налоговые инспекции, статистики и прочие), и информацию органов государственной статистики, необходимую для поддержания деловой активности организаций, предприятий и отдельных граждан; </w:t>
      </w:r>
      <w:r>
        <w:br/>
      </w:r>
      <w:r>
        <w:rPr>
          <w:rFonts w:ascii="Times New Roman"/>
          <w:b w:val="false"/>
          <w:i w:val="false"/>
          <w:color w:val="000000"/>
          <w:sz w:val="28"/>
        </w:rPr>
        <w:t xml:space="preserve">
      - информацию о сохранении и использовании культурного наследия общества (научно-техническую, литературно-художественную, музейную, архивную и прочие). </w:t>
      </w:r>
      <w:r>
        <w:br/>
      </w:r>
      <w:r>
        <w:rPr>
          <w:rFonts w:ascii="Times New Roman"/>
          <w:b w:val="false"/>
          <w:i w:val="false"/>
          <w:color w:val="000000"/>
          <w:sz w:val="28"/>
        </w:rPr>
        <w:t xml:space="preserve">
      При этом должен определиться порядок формирования и ведения государственного информационного регистра, содержащего сведения по организациям-держателям государственных, негосударственных и смешанных информационных ресурсов и по видам распространяемой или информационной продукции и предоставляемых информационных услугах (в том числе метабазы данных, содержащих "информацию о месте нахождения информации", справочные) и т.п. </w:t>
      </w:r>
      <w:r>
        <w:br/>
      </w:r>
      <w:r>
        <w:rPr>
          <w:rFonts w:ascii="Times New Roman"/>
          <w:b w:val="false"/>
          <w:i w:val="false"/>
          <w:color w:val="000000"/>
          <w:sz w:val="28"/>
        </w:rPr>
        <w:t xml:space="preserve">
      Для обеспечения доступа к государственным информационным ресурсам целесообразно максимально использовать возможности как государственных информационных структур, так и негосударственных образований - акционерных обществ, частных предприятий и т.д. </w:t>
      </w:r>
      <w:r>
        <w:br/>
      </w:r>
      <w:r>
        <w:rPr>
          <w:rFonts w:ascii="Times New Roman"/>
          <w:b w:val="false"/>
          <w:i w:val="false"/>
          <w:color w:val="000000"/>
          <w:sz w:val="28"/>
        </w:rPr>
        <w:t xml:space="preserve">
      Формирование и использование государственных информационных ресурсов целесообразно организовывать по принципу многоуровневой иерархической системы. </w:t>
      </w:r>
      <w:r>
        <w:br/>
      </w:r>
      <w:r>
        <w:rPr>
          <w:rFonts w:ascii="Times New Roman"/>
          <w:b w:val="false"/>
          <w:i w:val="false"/>
          <w:color w:val="000000"/>
          <w:sz w:val="28"/>
        </w:rPr>
        <w:t xml:space="preserve">
      На республиканском уровне управления государством действуют и создаются банки данных, обеспечивающие, как правило, теледоступ к информации. Необходимо обеспечить выделение из информационных ресурсов республиканских органов государственной власти открытую часть информации, которую можно отнести к государственным информационным ресурсам, доступным всем организациям и гражданам. </w:t>
      </w:r>
      <w:r>
        <w:br/>
      </w:r>
      <w:r>
        <w:rPr>
          <w:rFonts w:ascii="Times New Roman"/>
          <w:b w:val="false"/>
          <w:i w:val="false"/>
          <w:color w:val="000000"/>
          <w:sz w:val="28"/>
        </w:rPr>
        <w:t xml:space="preserve">
      В регионах информационное обслуживание населения должно обеспечиваться распределенной сетью библиотек-депозитариев, специализированных центров агентов и т.д., которые должны содержать информационные ресурсы данной территории, а также сведения об информационных ресурсах других территорий и о порядке доступа к ним. Реализуемая в территориальном опорном пункте технология информационного обслуживания пользователей должна обеспечивать автоматизированное получение информации по абонентному обслуживанию и разовым заявкам пользователей. </w:t>
      </w:r>
      <w:r>
        <w:br/>
      </w:r>
      <w:r>
        <w:rPr>
          <w:rFonts w:ascii="Times New Roman"/>
          <w:b w:val="false"/>
          <w:i w:val="false"/>
          <w:color w:val="000000"/>
          <w:sz w:val="28"/>
        </w:rPr>
        <w:t xml:space="preserve">
      На местном уровне в качестве депозитариев информационных ресурсов могут выступать городские и районные библиотеки, а также библиотеки предприятий и организаций. Они должны получать информацию, входящую в государственный информационный ресурс в виде изданий, отчетов и т.д., обеспечивая возможность предоставления информации по заявкам граждан. </w:t>
      </w:r>
      <w:r>
        <w:br/>
      </w:r>
      <w:r>
        <w:rPr>
          <w:rFonts w:ascii="Times New Roman"/>
          <w:b w:val="false"/>
          <w:i w:val="false"/>
          <w:color w:val="000000"/>
          <w:sz w:val="28"/>
        </w:rPr>
        <w:t xml:space="preserve">
      В библиотеках-депозитариях должно быть гарантировано представление информации в простейших формах - в виде печатных изданий, распечаток, экранных представлений, полученных из баз данных и других хранилищ информации. </w:t>
      </w:r>
      <w:r>
        <w:br/>
      </w:r>
      <w:r>
        <w:rPr>
          <w:rFonts w:ascii="Times New Roman"/>
          <w:b w:val="false"/>
          <w:i w:val="false"/>
          <w:color w:val="000000"/>
          <w:sz w:val="28"/>
        </w:rPr>
        <w:t xml:space="preserve">
      По мере оснащения библиотек-депозитариев соответствующими программно-техническими средствами должно быть обеспечено использование машиночитаемых изданий (например издания на компактных дисках) и работа в режиме удаленного доступа. </w:t>
      </w:r>
      <w:r>
        <w:br/>
      </w:r>
      <w:r>
        <w:rPr>
          <w:rFonts w:ascii="Times New Roman"/>
          <w:b w:val="false"/>
          <w:i w:val="false"/>
          <w:color w:val="000000"/>
          <w:sz w:val="28"/>
        </w:rPr>
        <w:t xml:space="preserve">
      При разработке схемы доступа к государственным информационным ресурсам целесообразно учесть возможность использования коммерческих информационных центров и телекоммуникационных сетей для организации доступа к государственным информационным ресурсам на штатной основе. </w:t>
      </w:r>
      <w:r>
        <w:br/>
      </w:r>
      <w:r>
        <w:rPr>
          <w:rFonts w:ascii="Times New Roman"/>
          <w:b w:val="false"/>
          <w:i w:val="false"/>
          <w:color w:val="000000"/>
          <w:sz w:val="28"/>
        </w:rPr>
        <w:t>
 </w:t>
      </w:r>
      <w:r>
        <w:br/>
      </w:r>
      <w:r>
        <w:rPr>
          <w:rFonts w:ascii="Times New Roman"/>
          <w:b w:val="false"/>
          <w:i w:val="false"/>
          <w:color w:val="000000"/>
          <w:sz w:val="28"/>
        </w:rPr>
        <w:t xml:space="preserve">
              4.2 Развитие информационной инфраструктуры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Важными составляющими информационной инфраструктуры, как было отмечено выше, являются программно-технические средства создания информационных систем. </w:t>
      </w:r>
      <w:r>
        <w:br/>
      </w:r>
      <w:r>
        <w:rPr>
          <w:rFonts w:ascii="Times New Roman"/>
          <w:b w:val="false"/>
          <w:i w:val="false"/>
          <w:color w:val="000000"/>
          <w:sz w:val="28"/>
        </w:rPr>
        <w:t xml:space="preserve">
      В настоящее время сложившееся информационное пространство базируется на разнотипных программно-технических средствах и формирование, развитие единого информационного пространства Республики Казахстан требует принятия серьезных организационно-технических мер в рамках государственной политики в области информационной инфраструктуры. Эти меры с учетом предложенных принципов информатизации должны обеспечить создание общенациональной телекоммуникационной сети страны, которая позволила бы объединить различные сети, системы и комплексы средств связи, гарантировав потребителям доступ к соответствующим территориально-распределенным информационным ресурсам, обмен информацией между юридическими и физическими лицами в режимах передачи данных и электронной почты. Значительное место в условиях рынка при создании такой телекоммуникационной сети могут занять коммерческие системы и сети. При этом создание первичных каналов и сетей связи должны опережать в своем развитии формирование телекоммуникационных сетей. </w:t>
      </w:r>
      <w:r>
        <w:br/>
      </w:r>
      <w:r>
        <w:rPr>
          <w:rFonts w:ascii="Times New Roman"/>
          <w:b w:val="false"/>
          <w:i w:val="false"/>
          <w:color w:val="000000"/>
          <w:sz w:val="28"/>
        </w:rPr>
        <w:t xml:space="preserve">
      Важными задачами государственной политики в области информационной инфраструктуры являются: </w:t>
      </w:r>
      <w:r>
        <w:br/>
      </w:r>
      <w:r>
        <w:rPr>
          <w:rFonts w:ascii="Times New Roman"/>
          <w:b w:val="false"/>
          <w:i w:val="false"/>
          <w:color w:val="000000"/>
          <w:sz w:val="28"/>
        </w:rPr>
        <w:t xml:space="preserve">
      - создание и развитие производства современных отечественных средств информационных технологий; </w:t>
      </w:r>
      <w:r>
        <w:br/>
      </w:r>
      <w:r>
        <w:rPr>
          <w:rFonts w:ascii="Times New Roman"/>
          <w:b w:val="false"/>
          <w:i w:val="false"/>
          <w:color w:val="000000"/>
          <w:sz w:val="28"/>
        </w:rPr>
        <w:t xml:space="preserve">
      - создание и развитие производства отечественных систем и средств связи, телекоммуникационных сетей; </w:t>
      </w:r>
      <w:r>
        <w:br/>
      </w:r>
      <w:r>
        <w:rPr>
          <w:rFonts w:ascii="Times New Roman"/>
          <w:b w:val="false"/>
          <w:i w:val="false"/>
          <w:color w:val="000000"/>
          <w:sz w:val="28"/>
        </w:rPr>
        <w:t xml:space="preserve">
      - содействие внедрению информационных технологий, используемых в зарубежных информационных системах национального и транснационального масштаба; </w:t>
      </w:r>
      <w:r>
        <w:br/>
      </w:r>
      <w:r>
        <w:rPr>
          <w:rFonts w:ascii="Times New Roman"/>
          <w:b w:val="false"/>
          <w:i w:val="false"/>
          <w:color w:val="000000"/>
          <w:sz w:val="28"/>
        </w:rPr>
        <w:t xml:space="preserve">
      - развитие фундаментальных и прикладных исследований по разработке и созданию современных средств информационных и телекоммуникационных технологий; </w:t>
      </w:r>
      <w:r>
        <w:br/>
      </w:r>
      <w:r>
        <w:rPr>
          <w:rFonts w:ascii="Times New Roman"/>
          <w:b w:val="false"/>
          <w:i w:val="false"/>
          <w:color w:val="000000"/>
          <w:sz w:val="28"/>
        </w:rPr>
        <w:t xml:space="preserve">
      - подготовка квалифицированных кадров для работы в области информатизации; </w:t>
      </w:r>
      <w:r>
        <w:br/>
      </w:r>
      <w:r>
        <w:rPr>
          <w:rFonts w:ascii="Times New Roman"/>
          <w:b w:val="false"/>
          <w:i w:val="false"/>
          <w:color w:val="000000"/>
          <w:sz w:val="28"/>
        </w:rPr>
        <w:t xml:space="preserve">
      - поощрение предпринимательской деятельности в области информатизации и телекоммуникаций.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Формирование и использование информационного </w:t>
      </w:r>
      <w:r>
        <w:br/>
      </w:r>
      <w:r>
        <w:rPr>
          <w:rFonts w:ascii="Times New Roman"/>
          <w:b w:val="false"/>
          <w:i w:val="false"/>
          <w:color w:val="000000"/>
          <w:sz w:val="28"/>
        </w:rPr>
        <w:t xml:space="preserve">
             пространства органов государственной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Основу информационного пространства органов государственной власти должны составлять информационные системы, которые способны обеспечить поддержку принятия органами государственной власти решений как в сфере управления экономикой, так и в области безопасности личности, общества, государства на основе управления информационными потоками, то есть на основе учета с помощью электронных документов различных сторон и особенностей административной (учрежденческой) деятельности органов государственного управления и обеспечения соответствующими электронными документами нормального ритма работы государственной власти. </w:t>
      </w:r>
      <w:r>
        <w:br/>
      </w:r>
      <w:r>
        <w:rPr>
          <w:rFonts w:ascii="Times New Roman"/>
          <w:b w:val="false"/>
          <w:i w:val="false"/>
          <w:color w:val="000000"/>
          <w:sz w:val="28"/>
        </w:rPr>
        <w:t xml:space="preserve">
      Через электронные документы поставляется информация лицам, принимающим решения, а через электронные документы эти же решения доводятся до исполнителей. Электронный документ выступает и как средство учета и как средство управления. Представление о документах, как о каналах поступления информации от объекта управления (производства) и передачи управляющих воздействий на производство помогает понять, что эффективное управление может быть обеспечено только на основе сквозного, а не фрагментарного документооборота. </w:t>
      </w:r>
      <w:r>
        <w:br/>
      </w:r>
      <w:r>
        <w:rPr>
          <w:rFonts w:ascii="Times New Roman"/>
          <w:b w:val="false"/>
          <w:i w:val="false"/>
          <w:color w:val="000000"/>
          <w:sz w:val="28"/>
        </w:rPr>
        <w:t xml:space="preserve">
      В результате электронного документооборота, связанного с обслуживанием плана или соответствующего решения звеньев системы государственной власти, создается цепь электронных документов (от анализа до воздействия), которая и образует сквозной канал управления. Разнесенные по времени электронные документы становятся "привязанными" к друг другу, если через них происходит работа с одним конкретным решением (планом, программой и т.д.). Система электронного документооборота приобретает цельность. Поэтому основной принцип управления электронным документооборотом таков: все вторичные электронные документы должны быть информационно порождены неким объединяющим, родительским электронным документом (в роли которого может выступать программа, план или соответствующее решение того или иного звена системы государственной власти) и зависимы от него. </w:t>
      </w:r>
      <w:r>
        <w:br/>
      </w:r>
      <w:r>
        <w:rPr>
          <w:rFonts w:ascii="Times New Roman"/>
          <w:b w:val="false"/>
          <w:i w:val="false"/>
          <w:color w:val="000000"/>
          <w:sz w:val="28"/>
        </w:rPr>
        <w:t xml:space="preserve">
      Эти системы должны разрабатываться с учетом следующих требований: </w:t>
      </w:r>
      <w:r>
        <w:br/>
      </w:r>
      <w:r>
        <w:rPr>
          <w:rFonts w:ascii="Times New Roman"/>
          <w:b w:val="false"/>
          <w:i w:val="false"/>
          <w:color w:val="000000"/>
          <w:sz w:val="28"/>
        </w:rPr>
        <w:t xml:space="preserve">
      - учет интересов государственной власти при формировании единого информационного пространства; </w:t>
      </w:r>
      <w:r>
        <w:br/>
      </w:r>
      <w:r>
        <w:rPr>
          <w:rFonts w:ascii="Times New Roman"/>
          <w:b w:val="false"/>
          <w:i w:val="false"/>
          <w:color w:val="000000"/>
          <w:sz w:val="28"/>
        </w:rPr>
        <w:t xml:space="preserve">
      - исключение монополии на представление информации Президенту, Правительству и Парламенту Республики Казахстан; </w:t>
      </w:r>
      <w:r>
        <w:br/>
      </w:r>
      <w:r>
        <w:rPr>
          <w:rFonts w:ascii="Times New Roman"/>
          <w:b w:val="false"/>
          <w:i w:val="false"/>
          <w:color w:val="000000"/>
          <w:sz w:val="28"/>
        </w:rPr>
        <w:t xml:space="preserve">
      - обеспечение доступа органов государственной власти и, прежде всего, Президента и Правительства ко всем информационным ресурсам; </w:t>
      </w:r>
      <w:r>
        <w:br/>
      </w:r>
      <w:r>
        <w:rPr>
          <w:rFonts w:ascii="Times New Roman"/>
          <w:b w:val="false"/>
          <w:i w:val="false"/>
          <w:color w:val="000000"/>
          <w:sz w:val="28"/>
        </w:rPr>
        <w:t xml:space="preserve">
      - объединение и развитие независимых источников информации; </w:t>
      </w:r>
      <w:r>
        <w:br/>
      </w:r>
      <w:r>
        <w:rPr>
          <w:rFonts w:ascii="Times New Roman"/>
          <w:b w:val="false"/>
          <w:i w:val="false"/>
          <w:color w:val="000000"/>
          <w:sz w:val="28"/>
        </w:rPr>
        <w:t xml:space="preserve">
      - защита государственной тайны. </w:t>
      </w:r>
      <w:r>
        <w:br/>
      </w:r>
      <w:r>
        <w:rPr>
          <w:rFonts w:ascii="Times New Roman"/>
          <w:b w:val="false"/>
          <w:i w:val="false"/>
          <w:color w:val="000000"/>
          <w:sz w:val="28"/>
        </w:rPr>
        <w:t xml:space="preserve">
      Информационное пространство органов государственной власти, созданное с учетом предлагаемых принципов, ориентировано на информационное обеспечение: </w:t>
      </w:r>
      <w:r>
        <w:br/>
      </w:r>
      <w:r>
        <w:rPr>
          <w:rFonts w:ascii="Times New Roman"/>
          <w:b w:val="false"/>
          <w:i w:val="false"/>
          <w:color w:val="000000"/>
          <w:sz w:val="28"/>
        </w:rPr>
        <w:t xml:space="preserve">
      - на региональном уровне - территориальных органов управления, хозяйствующих субъектов, политических и общественных организаций в установленном законом порядке; </w:t>
      </w:r>
      <w:r>
        <w:br/>
      </w:r>
      <w:r>
        <w:rPr>
          <w:rFonts w:ascii="Times New Roman"/>
          <w:b w:val="false"/>
          <w:i w:val="false"/>
          <w:color w:val="000000"/>
          <w:sz w:val="28"/>
        </w:rPr>
        <w:t xml:space="preserve">
      - на республиканском уровне - руководителей министерств и ведомств; </w:t>
      </w:r>
      <w:r>
        <w:br/>
      </w:r>
      <w:r>
        <w:rPr>
          <w:rFonts w:ascii="Times New Roman"/>
          <w:b w:val="false"/>
          <w:i w:val="false"/>
          <w:color w:val="000000"/>
          <w:sz w:val="28"/>
        </w:rPr>
        <w:t xml:space="preserve">
      - на аналитическом уровне - Администрацию Президента, Канцелярию Правительства, Совет безопасности Республики Казахстан, Парламент Республики Казахстан; </w:t>
      </w:r>
      <w:r>
        <w:br/>
      </w:r>
      <w:r>
        <w:rPr>
          <w:rFonts w:ascii="Times New Roman"/>
          <w:b w:val="false"/>
          <w:i w:val="false"/>
          <w:color w:val="000000"/>
          <w:sz w:val="28"/>
        </w:rPr>
        <w:t xml:space="preserve">
      - на высшем уровне интеллектуальной деятельности - принятие решений Президентом и руководством Правительства Республики Казахстан. </w:t>
      </w:r>
      <w:r>
        <w:br/>
      </w:r>
      <w:r>
        <w:rPr>
          <w:rFonts w:ascii="Times New Roman"/>
          <w:b w:val="false"/>
          <w:i w:val="false"/>
          <w:color w:val="000000"/>
          <w:sz w:val="28"/>
        </w:rPr>
        <w:t xml:space="preserve">
      Аналитические возможности создаваемых для государственных органов информационных систем, как правило, связывают с применением: </w:t>
      </w:r>
      <w:r>
        <w:br/>
      </w:r>
      <w:r>
        <w:rPr>
          <w:rFonts w:ascii="Times New Roman"/>
          <w:b w:val="false"/>
          <w:i w:val="false"/>
          <w:color w:val="000000"/>
          <w:sz w:val="28"/>
        </w:rPr>
        <w:t xml:space="preserve">
      - математического моделирования сложных управленческих ситуаций при наличии объективных критериев оценки конечного результата; </w:t>
      </w:r>
      <w:r>
        <w:br/>
      </w:r>
      <w:r>
        <w:rPr>
          <w:rFonts w:ascii="Times New Roman"/>
          <w:b w:val="false"/>
          <w:i w:val="false"/>
          <w:color w:val="000000"/>
          <w:sz w:val="28"/>
        </w:rPr>
        <w:t xml:space="preserve">
      - информационных технологий накопления, представления и использования знаний экспертов в проблемных областях с повторяющимися задачами; </w:t>
      </w:r>
      <w:r>
        <w:br/>
      </w:r>
      <w:r>
        <w:rPr>
          <w:rFonts w:ascii="Times New Roman"/>
          <w:b w:val="false"/>
          <w:i w:val="false"/>
          <w:color w:val="000000"/>
          <w:sz w:val="28"/>
        </w:rPr>
        <w:t xml:space="preserve">
      - информационных технологий для аналитической работы с огромными объемами данных в поисках закономерностей; </w:t>
      </w:r>
      <w:r>
        <w:br/>
      </w:r>
      <w:r>
        <w:rPr>
          <w:rFonts w:ascii="Times New Roman"/>
          <w:b w:val="false"/>
          <w:i w:val="false"/>
          <w:color w:val="000000"/>
          <w:sz w:val="28"/>
        </w:rPr>
        <w:t xml:space="preserve">
      - средств панорамных видеотехнологий (в т.ч. геоинформационных систем). </w:t>
      </w:r>
      <w:r>
        <w:br/>
      </w:r>
      <w:r>
        <w:rPr>
          <w:rFonts w:ascii="Times New Roman"/>
          <w:b w:val="false"/>
          <w:i w:val="false"/>
          <w:color w:val="000000"/>
          <w:sz w:val="28"/>
        </w:rPr>
        <w:t xml:space="preserve">
      Основу интегрированной системы должны создавать информационные ресурсы министерств и ведомств. Защищенный информационный обмен должен обеспечиваться принятием архитектуры безопасности и процедур, средств защиты данных по уровням телекоммуникационной системы. </w:t>
      </w:r>
      <w:r>
        <w:br/>
      </w:r>
      <w:r>
        <w:rPr>
          <w:rFonts w:ascii="Times New Roman"/>
          <w:b w:val="false"/>
          <w:i w:val="false"/>
          <w:color w:val="000000"/>
          <w:sz w:val="28"/>
        </w:rPr>
        <w:t xml:space="preserve">
      Используемые информационные системы должны обеспечить полноценное и эффективное информационное обслуживание органов государственной власти и доступ всех органов управления к сформулированным информационным ресурсам в соответствии с законодательно установленным регламентом. </w:t>
      </w:r>
      <w:r>
        <w:br/>
      </w:r>
      <w:r>
        <w:rPr>
          <w:rFonts w:ascii="Times New Roman"/>
          <w:b w:val="false"/>
          <w:i w:val="false"/>
          <w:color w:val="000000"/>
          <w:sz w:val="28"/>
        </w:rPr>
        <w:t xml:space="preserve">
      Информационный ресурс информационного пространства органов государственной власти можно представить в виде трех основных составляющих: информационный ресурс особого периода; информационный ресурс для оперативного управления в мирное время; проблемно-ориентированный информационный ресурс. </w:t>
      </w:r>
      <w:r>
        <w:br/>
      </w:r>
      <w:r>
        <w:rPr>
          <w:rFonts w:ascii="Times New Roman"/>
          <w:b w:val="false"/>
          <w:i w:val="false"/>
          <w:color w:val="000000"/>
          <w:sz w:val="28"/>
        </w:rPr>
        <w:t xml:space="preserve">
      Информационный ресурс особого периода представляет собой экономическую информацию мобилизационного назначения, базу военного времени и совокупность баз данных Министерства обороны Республики Казахстан. </w:t>
      </w:r>
      <w:r>
        <w:br/>
      </w:r>
      <w:r>
        <w:rPr>
          <w:rFonts w:ascii="Times New Roman"/>
          <w:b w:val="false"/>
          <w:i w:val="false"/>
          <w:color w:val="000000"/>
          <w:sz w:val="28"/>
        </w:rPr>
        <w:t xml:space="preserve">
      Информационный ресурс для оперативного управления страной в мирное время базируется на экономико-статистических банках данных Комитета по статистике и анализу, специализированных базах данных для чрезвычайных ситуаций, информационных ресурсах министерств и ведомств. </w:t>
      </w:r>
      <w:r>
        <w:br/>
      </w:r>
      <w:r>
        <w:rPr>
          <w:rFonts w:ascii="Times New Roman"/>
          <w:b w:val="false"/>
          <w:i w:val="false"/>
          <w:color w:val="000000"/>
          <w:sz w:val="28"/>
        </w:rPr>
        <w:t xml:space="preserve">
      Проблемно-ориентированные ресурсы могут формироваться для поддержки разработки и сопровождения важнейших государственных целевых программ, стратегических решении (как например, стратегической программы "Казахстан 2030") - с определением их структуры входных и выходных параметров, принципов сбора обработки и представления информации. </w:t>
      </w:r>
      <w:r>
        <w:br/>
      </w:r>
      <w:r>
        <w:rPr>
          <w:rFonts w:ascii="Times New Roman"/>
          <w:b w:val="false"/>
          <w:i w:val="false"/>
          <w:color w:val="000000"/>
          <w:sz w:val="28"/>
        </w:rPr>
        <w:t xml:space="preserve">
      Кроме того, к государственным информационным ресурсам относится информация открытого доступа и персональные данные о юридических и физических лицах, определенных законодательством. К этим ресурсам примыкает ресурс специальной информации, формируемый соответствующими министерствами и ведомствами. </w:t>
      </w:r>
      <w:r>
        <w:br/>
      </w:r>
      <w:r>
        <w:rPr>
          <w:rFonts w:ascii="Times New Roman"/>
          <w:b w:val="false"/>
          <w:i w:val="false"/>
          <w:color w:val="000000"/>
          <w:sz w:val="28"/>
        </w:rPr>
        <w:t xml:space="preserve">
      Таким образом, информационный ресурс органов государственной власти представляет собой совокупность распределенных баз данных, построенных по ведомственному, территориальному, проблемному принципам с использованием современных информационных технологий создания, ведения и использования баз и банков данных так - например Web - технологии, технологий корпоративных информационных систем.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Нормативно-правовое обеспечение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 регулятором единого информационного пространства является нормативно-правовая база, которая должна обеспечить: </w:t>
      </w:r>
      <w:r>
        <w:br/>
      </w:r>
      <w:r>
        <w:rPr>
          <w:rFonts w:ascii="Times New Roman"/>
          <w:b w:val="false"/>
          <w:i w:val="false"/>
          <w:color w:val="000000"/>
          <w:sz w:val="28"/>
        </w:rPr>
        <w:t xml:space="preserve">
      - гарантированное соблюдение соответствующих конституционных прав и свобод граждан и организаций; </w:t>
      </w:r>
      <w:r>
        <w:br/>
      </w:r>
      <w:r>
        <w:rPr>
          <w:rFonts w:ascii="Times New Roman"/>
          <w:b w:val="false"/>
          <w:i w:val="false"/>
          <w:color w:val="000000"/>
          <w:sz w:val="28"/>
        </w:rPr>
        <w:t xml:space="preserve">
      - регулирование отношений производителей и потребителей информации; </w:t>
      </w:r>
      <w:r>
        <w:br/>
      </w:r>
      <w:r>
        <w:rPr>
          <w:rFonts w:ascii="Times New Roman"/>
          <w:b w:val="false"/>
          <w:i w:val="false"/>
          <w:color w:val="000000"/>
          <w:sz w:val="28"/>
        </w:rPr>
        <w:t xml:space="preserve">
      - внедрение системообразующих технических, технологических, программных и лингвистических решений; </w:t>
      </w:r>
      <w:r>
        <w:br/>
      </w:r>
      <w:r>
        <w:rPr>
          <w:rFonts w:ascii="Times New Roman"/>
          <w:b w:val="false"/>
          <w:i w:val="false"/>
          <w:color w:val="000000"/>
          <w:sz w:val="28"/>
        </w:rPr>
        <w:t xml:space="preserve">
      - координацию действий органов государственной власти в формировании и развитии единого информационного пространства; </w:t>
      </w:r>
      <w:r>
        <w:br/>
      </w:r>
      <w:r>
        <w:rPr>
          <w:rFonts w:ascii="Times New Roman"/>
          <w:b w:val="false"/>
          <w:i w:val="false"/>
          <w:color w:val="000000"/>
          <w:sz w:val="28"/>
        </w:rPr>
        <w:t xml:space="preserve">
      - стимулирование деловой активности и процессов самоорганизации этого пространства; </w:t>
      </w:r>
      <w:r>
        <w:br/>
      </w:r>
      <w:r>
        <w:rPr>
          <w:rFonts w:ascii="Times New Roman"/>
          <w:b w:val="false"/>
          <w:i w:val="false"/>
          <w:color w:val="000000"/>
          <w:sz w:val="28"/>
        </w:rPr>
        <w:t xml:space="preserve">
      - информационную безопасность страны. </w:t>
      </w:r>
      <w:r>
        <w:br/>
      </w:r>
      <w:r>
        <w:rPr>
          <w:rFonts w:ascii="Times New Roman"/>
          <w:b w:val="false"/>
          <w:i w:val="false"/>
          <w:color w:val="000000"/>
          <w:sz w:val="28"/>
        </w:rPr>
        <w:t xml:space="preserve">
      Законодательное обеспечение формирования и развития единого информационного пространства Республики Казахстан, как сфера законодательства, ориентированная на регулирование всего комплекса общественных отношений, связанных с информацией, ее производством, движением и использованием, должно быть направлено, прежде всего, на обеспечение: </w:t>
      </w:r>
      <w:r>
        <w:br/>
      </w:r>
      <w:r>
        <w:rPr>
          <w:rFonts w:ascii="Times New Roman"/>
          <w:b w:val="false"/>
          <w:i w:val="false"/>
          <w:color w:val="000000"/>
          <w:sz w:val="28"/>
        </w:rPr>
        <w:t xml:space="preserve">
       гарантий соблюдения конституционного права каждого "Свободно получать и распространять информацию любым, не запрещенным законом, способом" (Конституция Республики Казахстан, статья 20, пункт 2); </w:t>
      </w:r>
      <w:r>
        <w:br/>
      </w:r>
      <w:r>
        <w:rPr>
          <w:rFonts w:ascii="Times New Roman"/>
          <w:b w:val="false"/>
          <w:i w:val="false"/>
          <w:color w:val="000000"/>
          <w:sz w:val="28"/>
        </w:rPr>
        <w:t xml:space="preserve">
       гарантий соблюдения конституционного права каждого ознакомиться с затрагивающими его права и интересы документами, решениями и источниками информации (Конституция Республики Казахстан, статья 18 п.3); </w:t>
      </w:r>
      <w:r>
        <w:br/>
      </w:r>
      <w:r>
        <w:rPr>
          <w:rFonts w:ascii="Times New Roman"/>
          <w:b w:val="false"/>
          <w:i w:val="false"/>
          <w:color w:val="000000"/>
          <w:sz w:val="28"/>
        </w:rPr>
        <w:t xml:space="preserve">
       гарантий возможностей получения гражданами и общественными организациями информации о деятельности органов государственной власти; </w:t>
      </w:r>
      <w:r>
        <w:br/>
      </w:r>
      <w:r>
        <w:rPr>
          <w:rFonts w:ascii="Times New Roman"/>
          <w:b w:val="false"/>
          <w:i w:val="false"/>
          <w:color w:val="000000"/>
          <w:sz w:val="28"/>
        </w:rPr>
        <w:t xml:space="preserve">
       согласованности решений органов государственной власти в области единого информационного пространства; </w:t>
      </w:r>
      <w:r>
        <w:br/>
      </w:r>
      <w:r>
        <w:rPr>
          <w:rFonts w:ascii="Times New Roman"/>
          <w:b w:val="false"/>
          <w:i w:val="false"/>
          <w:color w:val="000000"/>
          <w:sz w:val="28"/>
        </w:rPr>
        <w:t xml:space="preserve">
       формирования и использования информационных ресурсов в условиях равенств всех форм собственности, через разные формы организации производства товаров и услуг, создание информационного рынка и конкурентной среды, проведение государственной антимонопольной политики, высокой деловой активности предпринимательского круга; </w:t>
      </w:r>
      <w:r>
        <w:br/>
      </w:r>
      <w:r>
        <w:rPr>
          <w:rFonts w:ascii="Times New Roman"/>
          <w:b w:val="false"/>
          <w:i w:val="false"/>
          <w:color w:val="000000"/>
          <w:sz w:val="28"/>
        </w:rPr>
        <w:t xml:space="preserve">
       соблюдения авторского права и права собственности на документированную информацию и информационные ресурсы авторского права и права собственности на информационные технологии и средства их обеспечения; </w:t>
      </w:r>
      <w:r>
        <w:br/>
      </w:r>
      <w:r>
        <w:rPr>
          <w:rFonts w:ascii="Times New Roman"/>
          <w:b w:val="false"/>
          <w:i w:val="false"/>
          <w:color w:val="000000"/>
          <w:sz w:val="28"/>
        </w:rPr>
        <w:t xml:space="preserve">
       ответственности субъектов единого информационного пространства за правонарушения при формировании информационных ресурсов и их использование; </w:t>
      </w:r>
      <w:r>
        <w:br/>
      </w:r>
      <w:r>
        <w:rPr>
          <w:rFonts w:ascii="Times New Roman"/>
          <w:b w:val="false"/>
          <w:i w:val="false"/>
          <w:color w:val="000000"/>
          <w:sz w:val="28"/>
        </w:rPr>
        <w:t xml:space="preserve">
       персональной ответственности руководителей органов </w:t>
      </w:r>
    </w:p>
    <w:bookmarkEnd w:id="7"/>
    <w:bookmarkStart w:name="z2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государственной власти за качество формирования государственных</w:t>
      </w:r>
    </w:p>
    <w:p>
      <w:pPr>
        <w:spacing w:after="0"/>
        <w:ind w:left="0"/>
        <w:jc w:val="both"/>
      </w:pPr>
      <w:r>
        <w:rPr>
          <w:rFonts w:ascii="Times New Roman"/>
          <w:b w:val="false"/>
          <w:i w:val="false"/>
          <w:color w:val="000000"/>
          <w:sz w:val="28"/>
        </w:rPr>
        <w:t>информационных ресурсов и доступа к ним;</w:t>
      </w:r>
    </w:p>
    <w:p>
      <w:pPr>
        <w:spacing w:after="0"/>
        <w:ind w:left="0"/>
        <w:jc w:val="both"/>
      </w:pPr>
      <w:r>
        <w:rPr>
          <w:rFonts w:ascii="Times New Roman"/>
          <w:b w:val="false"/>
          <w:i w:val="false"/>
          <w:color w:val="000000"/>
          <w:sz w:val="28"/>
        </w:rPr>
        <w:t>      информационной безопасности;</w:t>
      </w:r>
    </w:p>
    <w:p>
      <w:pPr>
        <w:spacing w:after="0"/>
        <w:ind w:left="0"/>
        <w:jc w:val="both"/>
      </w:pPr>
      <w:r>
        <w:rPr>
          <w:rFonts w:ascii="Times New Roman"/>
          <w:b w:val="false"/>
          <w:i w:val="false"/>
          <w:color w:val="000000"/>
          <w:sz w:val="28"/>
        </w:rPr>
        <w:t>      тесного информационного взаимодействия и активного</w:t>
      </w:r>
    </w:p>
    <w:p>
      <w:pPr>
        <w:spacing w:after="0"/>
        <w:ind w:left="0"/>
        <w:jc w:val="both"/>
      </w:pPr>
      <w:r>
        <w:rPr>
          <w:rFonts w:ascii="Times New Roman"/>
          <w:b w:val="false"/>
          <w:i w:val="false"/>
          <w:color w:val="000000"/>
          <w:sz w:val="28"/>
        </w:rPr>
        <w:t>информационного обмена в системе международного сотрудничества.</w:t>
      </w:r>
    </w:p>
    <w:p>
      <w:pPr>
        <w:spacing w:after="0"/>
        <w:ind w:left="0"/>
        <w:jc w:val="both"/>
      </w:pPr>
      <w:r>
        <w:rPr>
          <w:rFonts w:ascii="Times New Roman"/>
          <w:b w:val="false"/>
          <w:i w:val="false"/>
          <w:color w:val="000000"/>
          <w:sz w:val="28"/>
        </w:rPr>
        <w:t>     Учитывая важность законодательного обеспечения формирования и</w:t>
      </w:r>
    </w:p>
    <w:p>
      <w:pPr>
        <w:spacing w:after="0"/>
        <w:ind w:left="0"/>
        <w:jc w:val="both"/>
      </w:pPr>
      <w:r>
        <w:rPr>
          <w:rFonts w:ascii="Times New Roman"/>
          <w:b w:val="false"/>
          <w:i w:val="false"/>
          <w:color w:val="000000"/>
          <w:sz w:val="28"/>
        </w:rPr>
        <w:t>развития единого информационного пространства, желательно принять</w:t>
      </w:r>
    </w:p>
    <w:p>
      <w:pPr>
        <w:spacing w:after="0"/>
        <w:ind w:left="0"/>
        <w:jc w:val="both"/>
      </w:pPr>
      <w:r>
        <w:rPr>
          <w:rFonts w:ascii="Times New Roman"/>
          <w:b w:val="false"/>
          <w:i w:val="false"/>
          <w:color w:val="000000"/>
          <w:sz w:val="28"/>
        </w:rPr>
        <w:t>нормативный акт:</w:t>
      </w:r>
    </w:p>
    <w:p>
      <w:pPr>
        <w:spacing w:after="0"/>
        <w:ind w:left="0"/>
        <w:jc w:val="both"/>
      </w:pPr>
      <w:r>
        <w:rPr>
          <w:rFonts w:ascii="Times New Roman"/>
          <w:b w:val="false"/>
          <w:i w:val="false"/>
          <w:color w:val="000000"/>
          <w:sz w:val="28"/>
        </w:rPr>
        <w:t>      раскрывающий цели, задачи и принципы законодательного</w:t>
      </w:r>
    </w:p>
    <w:p>
      <w:pPr>
        <w:spacing w:after="0"/>
        <w:ind w:left="0"/>
        <w:jc w:val="both"/>
      </w:pPr>
      <w:r>
        <w:rPr>
          <w:rFonts w:ascii="Times New Roman"/>
          <w:b w:val="false"/>
          <w:i w:val="false"/>
          <w:color w:val="000000"/>
          <w:sz w:val="28"/>
        </w:rPr>
        <w:t>обеспечения, как одной из основных составляющих формирования и</w:t>
      </w:r>
    </w:p>
    <w:p>
      <w:pPr>
        <w:spacing w:after="0"/>
        <w:ind w:left="0"/>
        <w:jc w:val="both"/>
      </w:pPr>
      <w:r>
        <w:rPr>
          <w:rFonts w:ascii="Times New Roman"/>
          <w:b w:val="false"/>
          <w:i w:val="false"/>
          <w:color w:val="000000"/>
          <w:sz w:val="28"/>
        </w:rPr>
        <w:t>развития единого информационного пространства;</w:t>
      </w:r>
    </w:p>
    <w:p>
      <w:pPr>
        <w:spacing w:after="0"/>
        <w:ind w:left="0"/>
        <w:jc w:val="both"/>
      </w:pPr>
      <w:r>
        <w:rPr>
          <w:rFonts w:ascii="Times New Roman"/>
          <w:b w:val="false"/>
          <w:i w:val="false"/>
          <w:color w:val="000000"/>
          <w:sz w:val="28"/>
        </w:rPr>
        <w:t>      устанавливающий очередность разработки законодательных и</w:t>
      </w:r>
    </w:p>
    <w:p>
      <w:pPr>
        <w:spacing w:after="0"/>
        <w:ind w:left="0"/>
        <w:jc w:val="both"/>
      </w:pPr>
      <w:r>
        <w:rPr>
          <w:rFonts w:ascii="Times New Roman"/>
          <w:b w:val="false"/>
          <w:i w:val="false"/>
          <w:color w:val="000000"/>
          <w:sz w:val="28"/>
        </w:rPr>
        <w:t>нормативных актов;</w:t>
      </w:r>
    </w:p>
    <w:p>
      <w:pPr>
        <w:spacing w:after="0"/>
        <w:ind w:left="0"/>
        <w:jc w:val="both"/>
      </w:pPr>
      <w:r>
        <w:rPr>
          <w:rFonts w:ascii="Times New Roman"/>
          <w:b w:val="false"/>
          <w:i w:val="false"/>
          <w:color w:val="000000"/>
          <w:sz w:val="28"/>
        </w:rPr>
        <w:t>      определяющих вопросы координации работ по созданию правовых и</w:t>
      </w:r>
    </w:p>
    <w:p>
      <w:pPr>
        <w:spacing w:after="0"/>
        <w:ind w:left="0"/>
        <w:jc w:val="both"/>
      </w:pPr>
      <w:r>
        <w:rPr>
          <w:rFonts w:ascii="Times New Roman"/>
          <w:b w:val="false"/>
          <w:i w:val="false"/>
          <w:color w:val="000000"/>
          <w:sz w:val="28"/>
        </w:rPr>
        <w:t>нормативных актов.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Основные механизмы обеспечения информационной</w:t>
      </w:r>
    </w:p>
    <w:p>
      <w:pPr>
        <w:spacing w:after="0"/>
        <w:ind w:left="0"/>
        <w:jc w:val="both"/>
      </w:pPr>
      <w:r>
        <w:rPr>
          <w:rFonts w:ascii="Times New Roman"/>
          <w:b w:val="false"/>
          <w:i w:val="false"/>
          <w:color w:val="000000"/>
          <w:sz w:val="28"/>
        </w:rPr>
        <w:t>           безопасности субъектов единого информационного</w:t>
      </w:r>
    </w:p>
    <w:p>
      <w:pPr>
        <w:spacing w:after="0"/>
        <w:ind w:left="0"/>
        <w:jc w:val="both"/>
      </w:pPr>
      <w:r>
        <w:rPr>
          <w:rFonts w:ascii="Times New Roman"/>
          <w:b w:val="false"/>
          <w:i w:val="false"/>
          <w:color w:val="000000"/>
          <w:sz w:val="28"/>
        </w:rPr>
        <w:t>                            пространства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Уровень развития информационного пространства государства, наличие и доступность достоверной информации в нем о состоянии и динамике развития экономических, политических и социальных процессов в решающей степени определяют возможности органов государственной власти и общества в целом по выработке и реализации эффективных решений в экономической, военно-стратегической, экологической и социальной сферах. Поэтому информацию сегодня следует рассматривать как важнейший элемент системы выживания общества, его национальной безопасности. </w:t>
      </w:r>
      <w:r>
        <w:br/>
      </w:r>
      <w:r>
        <w:rPr>
          <w:rFonts w:ascii="Times New Roman"/>
          <w:b w:val="false"/>
          <w:i w:val="false"/>
          <w:color w:val="000000"/>
          <w:sz w:val="28"/>
        </w:rPr>
        <w:t xml:space="preserve">
      Как известно, объектами национальной безопасности являются государство (его конституционный строй, суверенитет, территориальная целостность, экономика, военное дело и т.д.), общество (его материальные и духовные ценности) и личность (ее право и свободы). </w:t>
      </w:r>
      <w:r>
        <w:br/>
      </w:r>
      <w:r>
        <w:rPr>
          <w:rFonts w:ascii="Times New Roman"/>
          <w:b w:val="false"/>
          <w:i w:val="false"/>
          <w:color w:val="000000"/>
          <w:sz w:val="28"/>
        </w:rPr>
        <w:t xml:space="preserve">
      В информационном пространстве наиболее типовыми являются две следующие опасности. </w:t>
      </w:r>
      <w:r>
        <w:br/>
      </w:r>
      <w:r>
        <w:rPr>
          <w:rFonts w:ascii="Times New Roman"/>
          <w:b w:val="false"/>
          <w:i w:val="false"/>
          <w:color w:val="000000"/>
          <w:sz w:val="28"/>
        </w:rPr>
        <w:t xml:space="preserve">
      Первая - контроль (извлечение) информационных ресурсов государства, т.е. фактически информационный шпионаж. Информационное пространство было и остается сферой деятельности многочисленных разведывательных служб. Сегодня информационный шпионаж может быть осуществлен: </w:t>
      </w:r>
      <w:r>
        <w:br/>
      </w:r>
      <w:r>
        <w:rPr>
          <w:rFonts w:ascii="Times New Roman"/>
          <w:b w:val="false"/>
          <w:i w:val="false"/>
          <w:color w:val="000000"/>
          <w:sz w:val="28"/>
        </w:rPr>
        <w:t xml:space="preserve">
      - несанкционированным проникновением в информационные и управляющие системы; </w:t>
      </w:r>
      <w:r>
        <w:br/>
      </w:r>
      <w:r>
        <w:rPr>
          <w:rFonts w:ascii="Times New Roman"/>
          <w:b w:val="false"/>
          <w:i w:val="false"/>
          <w:color w:val="000000"/>
          <w:sz w:val="28"/>
        </w:rPr>
        <w:t xml:space="preserve">
      - легальным путем, за счет активного участия зарубежных фирм в создании информационной инфраструктуры Республики Казахстан. При этом кроме негативных последствий, связанных с тем, что информационные ресурсы страны оказываются под контролем соответствующих информационных структур, наносится прямой урон экономике: остаются без собственных заказов отечественная наука и производство. </w:t>
      </w:r>
      <w:r>
        <w:br/>
      </w:r>
      <w:r>
        <w:rPr>
          <w:rFonts w:ascii="Times New Roman"/>
          <w:b w:val="false"/>
          <w:i w:val="false"/>
          <w:color w:val="000000"/>
          <w:sz w:val="28"/>
        </w:rPr>
        <w:t xml:space="preserve">
      Вторая - информационные взаимодействия с целью разрушения или дезорганизации информационных ресурсов. При современном уровне развития информационных технологий такие воздействия могут осуществляться и в мирное время. Эти взаимодействия могут привести или к разрушению ценной для государства информации, или к ее искажению, или к внедрению негативной информации в целях дезорганизации или принятия неправильных решений на соответствующем уровне государственного управления. </w:t>
      </w:r>
      <w:r>
        <w:br/>
      </w:r>
      <w:r>
        <w:rPr>
          <w:rFonts w:ascii="Times New Roman"/>
          <w:b w:val="false"/>
          <w:i w:val="false"/>
          <w:color w:val="000000"/>
          <w:sz w:val="28"/>
        </w:rPr>
        <w:t xml:space="preserve">
      Наибольший интерес для информационного воздействий представляют системы критических приложений. Сегодня таковыми принято называть системы, нарушение которых приводит непосредственно к резкому ослаблению безопасности государства. Обычно все современные системы критических приложений достаточно компьютеризованы и имеет соответствующее программное обеспечение. </w:t>
      </w:r>
      <w:r>
        <w:br/>
      </w:r>
      <w:r>
        <w:rPr>
          <w:rFonts w:ascii="Times New Roman"/>
          <w:b w:val="false"/>
          <w:i w:val="false"/>
          <w:color w:val="000000"/>
          <w:sz w:val="28"/>
        </w:rPr>
        <w:t xml:space="preserve">
      Информационная безопасность личности и общества также связана с воздействиями в информационном пространстве. Но в данном случае на первый план выходят воздействия на психику и сознание, в том числе общественное. При этом могут широко использоваться дезинформирование, информационный шантаж с использованием результатов электронного контроля за жизнью людей, их политической деятельностью и личными планами, с использованием всей мощи современных средств массовой информации. </w:t>
      </w:r>
      <w:r>
        <w:br/>
      </w:r>
      <w:r>
        <w:rPr>
          <w:rFonts w:ascii="Times New Roman"/>
          <w:b w:val="false"/>
          <w:i w:val="false"/>
          <w:color w:val="000000"/>
          <w:sz w:val="28"/>
        </w:rPr>
        <w:t xml:space="preserve">
      В формируемом и развиваемом информационном пространстве требуется принять организационные, технические и технологические меры защиты информации и обеспечения информационной безопасности субъектов информационного взаимодействия. </w:t>
      </w:r>
      <w:r>
        <w:br/>
      </w:r>
      <w:r>
        <w:rPr>
          <w:rFonts w:ascii="Times New Roman"/>
          <w:b w:val="false"/>
          <w:i w:val="false"/>
          <w:color w:val="000000"/>
          <w:sz w:val="28"/>
        </w:rPr>
        <w:t xml:space="preserve">
      Организационные меры, в виде законодательных норм, должны устанавливать правила взаимодействия субъектов информационного пространства, обеспечивающие сохранение государственной, коммерческой и личной тайны. </w:t>
      </w:r>
      <w:r>
        <w:br/>
      </w:r>
      <w:r>
        <w:rPr>
          <w:rFonts w:ascii="Times New Roman"/>
          <w:b w:val="false"/>
          <w:i w:val="false"/>
          <w:color w:val="000000"/>
          <w:sz w:val="28"/>
        </w:rPr>
        <w:t xml:space="preserve">
      Аппаратно-программные средства, как технические и </w:t>
      </w:r>
    </w:p>
    <w:bookmarkStart w:name="z2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технологические меры и отвечающие соответствующим требованиям</w:t>
      </w:r>
    </w:p>
    <w:p>
      <w:pPr>
        <w:spacing w:after="0"/>
        <w:ind w:left="0"/>
        <w:jc w:val="both"/>
      </w:pPr>
      <w:r>
        <w:rPr>
          <w:rFonts w:ascii="Times New Roman"/>
          <w:b w:val="false"/>
          <w:i w:val="false"/>
          <w:color w:val="000000"/>
          <w:sz w:val="28"/>
        </w:rPr>
        <w:t>(стандартам), должны обеспечивать защиту информации на любом из</w:t>
      </w:r>
    </w:p>
    <w:p>
      <w:pPr>
        <w:spacing w:after="0"/>
        <w:ind w:left="0"/>
        <w:jc w:val="both"/>
      </w:pPr>
      <w:r>
        <w:rPr>
          <w:rFonts w:ascii="Times New Roman"/>
          <w:b w:val="false"/>
          <w:i w:val="false"/>
          <w:color w:val="000000"/>
          <w:sz w:val="28"/>
        </w:rPr>
        <w:t>этапов ее электронной обработки, хранения, и приемо-передачи.</w:t>
      </w:r>
    </w:p>
    <w:p>
      <w:pPr>
        <w:spacing w:after="0"/>
        <w:ind w:left="0"/>
        <w:jc w:val="both"/>
      </w:pPr>
      <w:r>
        <w:rPr>
          <w:rFonts w:ascii="Times New Roman"/>
          <w:b w:val="false"/>
          <w:i w:val="false"/>
          <w:color w:val="000000"/>
          <w:sz w:val="28"/>
        </w:rPr>
        <w:t>     Реализация указанных принципов и задач позволит обеспечить</w:t>
      </w:r>
    </w:p>
    <w:p>
      <w:pPr>
        <w:spacing w:after="0"/>
        <w:ind w:left="0"/>
        <w:jc w:val="both"/>
      </w:pPr>
      <w:r>
        <w:rPr>
          <w:rFonts w:ascii="Times New Roman"/>
          <w:b w:val="false"/>
          <w:i w:val="false"/>
          <w:color w:val="000000"/>
          <w:sz w:val="28"/>
        </w:rPr>
        <w:t>многоуровневую защиту государственных информационных ресурсов,</w:t>
      </w:r>
    </w:p>
    <w:p>
      <w:pPr>
        <w:spacing w:after="0"/>
        <w:ind w:left="0"/>
        <w:jc w:val="both"/>
      </w:pPr>
      <w:r>
        <w:rPr>
          <w:rFonts w:ascii="Times New Roman"/>
          <w:b w:val="false"/>
          <w:i w:val="false"/>
          <w:color w:val="000000"/>
          <w:sz w:val="28"/>
        </w:rPr>
        <w:t>составляющих основу единого информационного пространства, и будет</w:t>
      </w:r>
    </w:p>
    <w:p>
      <w:pPr>
        <w:spacing w:after="0"/>
        <w:ind w:left="0"/>
        <w:jc w:val="both"/>
      </w:pPr>
      <w:r>
        <w:rPr>
          <w:rFonts w:ascii="Times New Roman"/>
          <w:b w:val="false"/>
          <w:i w:val="false"/>
          <w:color w:val="000000"/>
          <w:sz w:val="28"/>
        </w:rPr>
        <w:t>способствовать его эффективному функционированию.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Концептуальная модель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Основные цели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цели создания ЕИП можно разбить на две группы:</w:t>
      </w:r>
    </w:p>
    <w:p>
      <w:pPr>
        <w:spacing w:after="0"/>
        <w:ind w:left="0"/>
        <w:jc w:val="both"/>
      </w:pPr>
      <w:r>
        <w:rPr>
          <w:rFonts w:ascii="Times New Roman"/>
          <w:b w:val="false"/>
          <w:i w:val="false"/>
          <w:color w:val="000000"/>
          <w:sz w:val="28"/>
        </w:rPr>
        <w:t>      улучшение управления государством и повышение контроля над</w:t>
      </w:r>
    </w:p>
    <w:p>
      <w:pPr>
        <w:spacing w:after="0"/>
        <w:ind w:left="0"/>
        <w:jc w:val="both"/>
      </w:pPr>
      <w:r>
        <w:rPr>
          <w:rFonts w:ascii="Times New Roman"/>
          <w:b w:val="false"/>
          <w:i w:val="false"/>
          <w:color w:val="000000"/>
          <w:sz w:val="28"/>
        </w:rPr>
        <w:t>работой государственных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улучшение работы государственных органов и переход на качественно новый уровень отношений гражданин - государство. </w:t>
      </w:r>
      <w:r>
        <w:br/>
      </w:r>
      <w:r>
        <w:rPr>
          <w:rFonts w:ascii="Times New Roman"/>
          <w:b w:val="false"/>
          <w:i w:val="false"/>
          <w:color w:val="000000"/>
          <w:sz w:val="28"/>
        </w:rPr>
        <w:t>
 </w:t>
      </w:r>
      <w:r>
        <w:br/>
      </w:r>
      <w:r>
        <w:rPr>
          <w:rFonts w:ascii="Times New Roman"/>
          <w:b w:val="false"/>
          <w:i w:val="false"/>
          <w:color w:val="000000"/>
          <w:sz w:val="28"/>
        </w:rPr>
        <w:t xml:space="preserve">
                     5.2 Управление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Построение интегрированной автоматизированной информационной системы для улучшения управления государством (ИАИС РК) является сложной и долгосрочной программой, требующей значительных затрат финансовых и человеческих ресурсов. Однако, без реализации данной программы невозможен какой-либо существенный прогресс в интенсификации экономического и политического развития государства, а также получении реальных результатов от затрат на автоматизацию государственных институтов. По своему назначению ИАИС РК информационно и функционально должна тесно взаимодействовать с проектируемыми и уже существующими автоматизированными подсистемами государственных институтов, выдвигая со своей стороны определенные требования к организационным, информационным и функциональным моделям этих подсистем и, при необходимости, предлагая варианты их оптимизации.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5.2.1 Централизация управления работой государственных институтов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Наличие механизма государственных институтов, выполняющих определенный круг процедур государственного регулирования, который подразумевает формализованные правила функционального взаимодействия между данными процедурами, выдвигает требование централизованного регулирования и контроля. Отсутствие такой возможности в рамках ИАИС РК приводит к той ситуации, когда при наличии достаточно сложных процедур, решающих задачи государственного регулировании и включающих в себя комплекс функциональных задач, выполняемых различными государственными институтами, не дает права говорить об интегрированности автоматизированных систем и не принесет необходимых результатов. В этом случае ИАИС будет представлять собой набор функционально и информационно изолированных систем, неподдающихся оперативному и долгосрочному управлению и контролю, что и происходит в настоящее время. </w:t>
      </w:r>
      <w:r>
        <w:br/>
      </w:r>
      <w:r>
        <w:rPr>
          <w:rFonts w:ascii="Times New Roman"/>
          <w:b w:val="false"/>
          <w:i w:val="false"/>
          <w:color w:val="000000"/>
          <w:sz w:val="28"/>
        </w:rPr>
        <w:t xml:space="preserve">
      Централизация управления включает в себя: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Формирование управляющих параметров </w:t>
      </w:r>
      <w:r>
        <w:br/>
      </w:r>
      <w:r>
        <w:rPr>
          <w:rFonts w:ascii="Times New Roman"/>
          <w:b w:val="false"/>
          <w:i w:val="false"/>
          <w:color w:val="000000"/>
          <w:sz w:val="28"/>
        </w:rPr>
        <w:t xml:space="preserve">
      Под управляющими параметрами понимаются формализованные данные, на основании которых происходит определение правил и режимов выполнения процедур обработки информации как в рамках подсистем государственных институтов, так в рамках взаимодействия этих подсистем на уровне ИАИС РК. </w:t>
      </w:r>
      <w:r>
        <w:br/>
      </w:r>
      <w:r>
        <w:rPr>
          <w:rFonts w:ascii="Times New Roman"/>
          <w:b w:val="false"/>
          <w:i w:val="false"/>
          <w:color w:val="000000"/>
          <w:sz w:val="28"/>
        </w:rPr>
        <w:t xml:space="preserve">
      Механизмы формирования данных параметров на уровне ИАИС РК предусматривают наличие определенных групп экспертов, специализирующихся в области формализации методов управления отдельных направлений государственной деятельности (финансы, экономическая и внешнеэкономическая деятельность, налоговая и таможенная политика и т.д.).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Контроль выполнения процедур </w:t>
      </w:r>
      <w:r>
        <w:br/>
      </w:r>
      <w:r>
        <w:rPr>
          <w:rFonts w:ascii="Times New Roman"/>
          <w:b w:val="false"/>
          <w:i w:val="false"/>
          <w:color w:val="000000"/>
          <w:sz w:val="28"/>
        </w:rPr>
        <w:t xml:space="preserve">
      Результаты деятельности государственных институтов в ходе реализации своих задач и соответствия управляющим параметрам должны представляться в ИАИС РК с целью контроля группами экспертов. На основании данных результатов возможен объективный и формализованный анализ эффективности как государственного регулирования в целом, так и ИАИС РК в частности. </w:t>
      </w:r>
      <w:r>
        <w:br/>
      </w:r>
      <w:r>
        <w:rPr>
          <w:rFonts w:ascii="Times New Roman"/>
          <w:b w:val="false"/>
          <w:i w:val="false"/>
          <w:color w:val="000000"/>
          <w:sz w:val="28"/>
        </w:rPr>
        <w:t xml:space="preserve">
      Данный механизм, наряду с механизмом формирования управляющих параметров, позволяет говорить о действительно автоматизированной системе, давая возможность не только собирать и хранить информацию, но и воздействовать на процессы обработки данных в рамках подсистем государственных институтов.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5.2.2 Повышение скорости и качества принятия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Создание механизмов аккумулирования информации </w:t>
      </w:r>
      <w:r>
        <w:br/>
      </w:r>
      <w:r>
        <w:rPr>
          <w:rFonts w:ascii="Times New Roman"/>
          <w:b w:val="false"/>
          <w:i w:val="false"/>
          <w:color w:val="000000"/>
          <w:sz w:val="28"/>
        </w:rPr>
        <w:t xml:space="preserve">
      Необходимым условием для решения задачи повышения скорости и качества принятия решений является наличие актуальных и формализованных данных о деятельности государственных институтов. В этой связи выдвигается целый ряд требований к правилам формирования данных. Важными условиями являются актуальность и целостность обрабатываемых данных, что обеспечивает создание и поддержку "хранилищ данных", а не набор специализированных и информационно независимых баз данных в рамках каждой автоматизированной системы государственных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Разработка и внедрение систем анализа </w:t>
      </w:r>
      <w:r>
        <w:br/>
      </w:r>
      <w:r>
        <w:rPr>
          <w:rFonts w:ascii="Times New Roman"/>
          <w:b w:val="false"/>
          <w:i w:val="false"/>
          <w:color w:val="000000"/>
          <w:sz w:val="28"/>
        </w:rPr>
        <w:t xml:space="preserve">
      Сложная структура аккумулируемой в "хранилищах данных" информации и большие объемы требуют наличия механизмов автоматизированного анализа, базирующихся на международных научных методах, правилах и алгоритмах. В зависимости от характера и назначения проводимых аналитических исследований могут применяться различные коммерческие программные комплексы и системы, имеющиеся на рынке программного обеспечения такого назначения. Для решения аналитических задач узкоспециального значения, дополнительно могут быть разработаны программные комплексы в рамках проектов.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Разработка и внедрение систем моделирования процессов </w:t>
      </w:r>
      <w:r>
        <w:br/>
      </w:r>
      <w:r>
        <w:rPr>
          <w:rFonts w:ascii="Times New Roman"/>
          <w:b w:val="false"/>
          <w:i w:val="false"/>
          <w:color w:val="000000"/>
          <w:sz w:val="28"/>
        </w:rPr>
        <w:t xml:space="preserve">
      Наряду со сложной структурой и большими объемами информации ИАИС РК характеризуется также высокой степенью сложности и большим количеством формальных процедур и процессов в рамках деятельности систем государственных институтов. При наличии эффективных механизмов аккумулирования информации в "хранилища данных", использования систем моделирования процессов для принятия руководством государственных решений, дает возможность эффективного управления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Оптимизация формальных процедур государственного регулирования </w:t>
      </w:r>
      <w:r>
        <w:br/>
      </w:r>
      <w:r>
        <w:rPr>
          <w:rFonts w:ascii="Times New Roman"/>
          <w:b w:val="false"/>
          <w:i w:val="false"/>
          <w:color w:val="000000"/>
          <w:sz w:val="28"/>
        </w:rPr>
        <w:t xml:space="preserve">
      Отсутствие целостной и актуальной картины о характере и номенклатуре обрабатываемой информации при наличии процессов государственного регулирования, затрагивающих различные государственные институты, порождает ненужное дублирование идентичных процедур деятельности в каждой из подсистем.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Разработка и применение единых стандартов документооборота </w:t>
      </w:r>
      <w:r>
        <w:br/>
      </w:r>
      <w:r>
        <w:rPr>
          <w:rFonts w:ascii="Times New Roman"/>
          <w:b w:val="false"/>
          <w:i w:val="false"/>
          <w:color w:val="000000"/>
          <w:sz w:val="28"/>
        </w:rPr>
        <w:t xml:space="preserve">
      Данная задача может быть решена в комплексе с задачами оптимизации формальных процедур государственного регулирования и создания хранилищ данных. Решение задачи применения единых стандартов документооборота позволяет исключить неоднозначность и противоречивость как нормативных документов, так механизмов их реализации с последующей возможностью контроля. </w:t>
      </w:r>
      <w:r>
        <w:br/>
      </w:r>
      <w:r>
        <w:rPr>
          <w:rFonts w:ascii="Times New Roman"/>
          <w:b w:val="false"/>
          <w:i w:val="false"/>
          <w:color w:val="000000"/>
          <w:sz w:val="28"/>
        </w:rPr>
        <w:t xml:space="preserve">
      Использование единых стандартов в документообороте позволяет также обеспечить однозначность в анализе функционирования процессов в рамках подсистем государственных институтов, так как стандартизации подлежат не только формы и форматы информации, но и правила и механизмы их формирования, обмена и обработки.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Консолидация отдельных формальных процедур деятельности государственных институтов в единый технологический цикл </w:t>
      </w:r>
      <w:r>
        <w:br/>
      </w:r>
      <w:r>
        <w:rPr>
          <w:rFonts w:ascii="Times New Roman"/>
          <w:b w:val="false"/>
          <w:i w:val="false"/>
          <w:color w:val="000000"/>
          <w:sz w:val="28"/>
        </w:rPr>
        <w:t xml:space="preserve">
      Следующим шагом после оптимизации формальных процедур государственного регулирования и стандартизации документооборота является более четкая формализация процедур и процессов обработки информации, охватывающих деятельность различных государственных институтов. Результатом решения данной задачи является наличие централизованного механизма обработки и управления консолидированными процедурами государственного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Повышение информационной открытости </w:t>
      </w:r>
      <w:r>
        <w:br/>
      </w:r>
      <w:r>
        <w:rPr>
          <w:rFonts w:ascii="Times New Roman"/>
          <w:b w:val="false"/>
          <w:i w:val="false"/>
          <w:color w:val="000000"/>
          <w:sz w:val="28"/>
        </w:rPr>
        <w:t xml:space="preserve">
      Решение данной задачи возможно при реализации вышеперечисленных требований. На основании результатов создания "хранилищ данных", результатов анализа, оптимизации и консолидации процессов обработки, а также стандартизации документооборота, возможно создание информационных баз данных общего пользования для обеспечения быстрого и качественного удовлетворения информационных потребностей как населения и организаций Казахстана, так и международных организаций и институтов.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Информационная модель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Создание информационной модели ИАИС РК позволит осуществить комплекс организационно-технических мероприятий, обеспечивающих оптимизацию процессов государственного регулирования и, как результат, повышение эффективности и качества деятельности государства в целом.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5.3.1 Основные принципы построения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Целостность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ИАИС РК должна обеспечивать формирование и ведение информации, являющейся общей для всех подсистем государственных институтов. При различии в характерах и направлении деятельности государственных структур можно разделить обрабатываемую информацию на первичную и вторичную, первичная информация идентифицирует субъекты и объекты всей системы, на основании которых формируется и обрабатывается информация, относящаяся к деятельности подсистем государственных институтов, - вторичная информация ИАИС РК должна обеспечивать формирование, идентификацию и доведение до подсистем ведомств именно первичную информацию, создав тем самым информационное поле для интеграции отдельных систем в единое целое. Без реализации данного механизма нельзя вести речь о ИАИС РК как о таковой.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Масштабируемость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ИАИС РК, как и любая государственная автоматизированная информационная система является территориально распределенной, что означает необходимость наличия механизмов, обеспечивающих представление и обработку информации в объемах и соответствующих разрезах в зависимости от ее региональной принадлежности. Это подразумевает также и возможность определения групп участников системы, имеющих доступ к различным информационным подмножествам.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Актуальность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Эффективность работы как отдельных процессов, так и всей системы в целом однозначно зависит от того, на сколько часто происходит обновление информации в соответствующих как первичных, так и вторичных элементах информационной модели. Большие сроки обновления информации критичны для реализации задач управления. При этом возможна реализация только статистических функций, что не решает задачи повышения скорости и качества принятия государственных решений и в конечном счете не оправдает затрат на создание ИАИС РК.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5.3.2 Элементы информационной модели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данном параграфе концептуально определены первичные элементы Информационной модели, которые определяют основу построения всей информации в ИАИС РК. Эти элементы являются общими для любой государственной автоматизированной информационной системы, независимо от того, где она установлена и каков круг ее задач.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5.3.2.1 Субъекты информационной модели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Люди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Идентификация человека, как основного субъекта системы является корневой задачей. Каждый человек, не зависимо от того, является он резидентом Республики Казахстан или нет, должен иметь идентификатор, однозначно его определяющий. Использование этого идентификатора в формальных процедурах подсистем государственных институтов обеспечит возможность унификации и оптимизации процессов обработки информации о людях.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Являясь субъектом экономических, государственных и общественных отношений организации выступают следующим по значимости элементом Информационной модели. При этом должна быть обеспечена идентификация не только организаций, являющихся субъектами хозяйствования Республики Казахстан, но и иностранных организаций, имеющих какие-либо формализованные взаимоотношения с Людьми, </w:t>
      </w:r>
    </w:p>
    <w:bookmarkEnd w:id="10"/>
    <w:bookmarkStart w:name="z5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Организациями-резидентами, Государством.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Информационной модели Государство представлено через</w:t>
      </w:r>
    </w:p>
    <w:p>
      <w:pPr>
        <w:spacing w:after="0"/>
        <w:ind w:left="0"/>
        <w:jc w:val="both"/>
      </w:pPr>
      <w:r>
        <w:rPr>
          <w:rFonts w:ascii="Times New Roman"/>
          <w:b w:val="false"/>
          <w:i w:val="false"/>
          <w:color w:val="000000"/>
          <w:sz w:val="28"/>
        </w:rPr>
        <w:t>совокупность Организаций и Людей. Информационные взаимосвязи между</w:t>
      </w:r>
    </w:p>
    <w:p>
      <w:pPr>
        <w:spacing w:after="0"/>
        <w:ind w:left="0"/>
        <w:jc w:val="both"/>
      </w:pPr>
      <w:r>
        <w:rPr>
          <w:rFonts w:ascii="Times New Roman"/>
          <w:b w:val="false"/>
          <w:i w:val="false"/>
          <w:color w:val="000000"/>
          <w:sz w:val="28"/>
        </w:rPr>
        <w:t>элементами определяют структуру государства, при этом эти</w:t>
      </w:r>
    </w:p>
    <w:p>
      <w:pPr>
        <w:spacing w:after="0"/>
        <w:ind w:left="0"/>
        <w:jc w:val="both"/>
      </w:pPr>
      <w:r>
        <w:rPr>
          <w:rFonts w:ascii="Times New Roman"/>
          <w:b w:val="false"/>
          <w:i w:val="false"/>
          <w:color w:val="000000"/>
          <w:sz w:val="28"/>
        </w:rPr>
        <w:t>взаимосвязи носят динамический характер.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Люди        Организации     Государство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Идентификаторы        Идентификаторы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Сведения        Сведения об        Сведения о</w:t>
      </w:r>
    </w:p>
    <w:p>
      <w:pPr>
        <w:spacing w:after="0"/>
        <w:ind w:left="0"/>
        <w:jc w:val="both"/>
      </w:pPr>
      <w:r>
        <w:rPr>
          <w:rFonts w:ascii="Times New Roman"/>
          <w:b w:val="false"/>
          <w:i w:val="false"/>
          <w:color w:val="000000"/>
          <w:sz w:val="28"/>
        </w:rPr>
        <w:t>людях           организациях       государстве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1 Субъекты информационной модели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5.3.2.2 Объекты информационной модели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Земля и недра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Идентификация участков земной поверхности, природных объектов и объектов деятельности человека, расположенных на данных участках, позволяют определить информационный базис для автоматизации формализованных процессов обработки информации такого рода в рамках ИАИС РК. </w:t>
      </w:r>
      <w:r>
        <w:br/>
      </w:r>
      <w:r>
        <w:rPr>
          <w:rFonts w:ascii="Times New Roman"/>
          <w:b w:val="false"/>
          <w:i w:val="false"/>
          <w:color w:val="000000"/>
          <w:sz w:val="28"/>
        </w:rPr>
        <w:t>
 </w:t>
      </w:r>
      <w:r>
        <w:br/>
      </w:r>
      <w:r>
        <w:rPr>
          <w:rFonts w:ascii="Times New Roman"/>
          <w:b w:val="false"/>
          <w:i w:val="false"/>
          <w:color w:val="000000"/>
          <w:sz w:val="28"/>
        </w:rPr>
        <w:t xml:space="preserve">
      2. Товары и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автоматизированных процессов обработки информации в области экономической деятельности должна строиться на едином принципе кодирования товаров и услуг. Основой для этого может служить международная система товарной классификации, используемая во внешнеэкономической деятельности, - ТНВЭД. Построение всех информационных потоков через идентификацию с использованием национального расширения кода товаров и услуг ТНВЭД обеспечивает возможность интеграции множества процессов обработки данных в рамках </w:t>
      </w:r>
    </w:p>
    <w:bookmarkEnd w:id="12"/>
    <w:bookmarkStart w:name="z5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единого информационного пространства.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Финансы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Финансы, как основной инструмент экономической политики</w:t>
      </w:r>
    </w:p>
    <w:p>
      <w:pPr>
        <w:spacing w:after="0"/>
        <w:ind w:left="0"/>
        <w:jc w:val="both"/>
      </w:pPr>
      <w:r>
        <w:rPr>
          <w:rFonts w:ascii="Times New Roman"/>
          <w:b w:val="false"/>
          <w:i w:val="false"/>
          <w:color w:val="000000"/>
          <w:sz w:val="28"/>
        </w:rPr>
        <w:t>государства, идентифицированы в Информационной модели статьями</w:t>
      </w:r>
    </w:p>
    <w:p>
      <w:pPr>
        <w:spacing w:after="0"/>
        <w:ind w:left="0"/>
        <w:jc w:val="both"/>
      </w:pPr>
      <w:r>
        <w:rPr>
          <w:rFonts w:ascii="Times New Roman"/>
          <w:b w:val="false"/>
          <w:i w:val="false"/>
          <w:color w:val="000000"/>
          <w:sz w:val="28"/>
        </w:rPr>
        <w:t>государственного Бюджета и финансовыми инструментами (ценными</w:t>
      </w:r>
    </w:p>
    <w:p>
      <w:pPr>
        <w:spacing w:after="0"/>
        <w:ind w:left="0"/>
        <w:jc w:val="both"/>
      </w:pPr>
      <w:r>
        <w:rPr>
          <w:rFonts w:ascii="Times New Roman"/>
          <w:b w:val="false"/>
          <w:i w:val="false"/>
          <w:color w:val="000000"/>
          <w:sz w:val="28"/>
        </w:rPr>
        <w:t>бумагами, акциями и 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Земля и недра           Товары и услуги       Финансы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Идентификаторы            Идентификаторы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объектах    Сведения о            Сведения о</w:t>
      </w:r>
    </w:p>
    <w:p>
      <w:pPr>
        <w:spacing w:after="0"/>
        <w:ind w:left="0"/>
        <w:jc w:val="both"/>
      </w:pPr>
      <w:r>
        <w:rPr>
          <w:rFonts w:ascii="Times New Roman"/>
          <w:b w:val="false"/>
          <w:i w:val="false"/>
          <w:color w:val="000000"/>
          <w:sz w:val="28"/>
        </w:rPr>
        <w:t>     недвижимости            товарах и услугах     финансовых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инструментах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2 Объекты информационной модели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5.3.2.3 Аналитическая и статистическая информация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Данный элемент Информационной модели представляет собой множество консолидированных данных, формирующихся из подсистем государственных институтов. В основе аналитической и статистической информации лежат первичные элементы Информационной модели, не </w:t>
      </w:r>
    </w:p>
    <w:bookmarkStart w:name="z5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зависимо от рода и характера данных.</w:t>
      </w:r>
    </w:p>
    <w:p>
      <w:pPr>
        <w:spacing w:after="0"/>
        <w:ind w:left="0"/>
        <w:jc w:val="both"/>
      </w:pPr>
      <w:r>
        <w:rPr>
          <w:rFonts w:ascii="Times New Roman"/>
          <w:b w:val="false"/>
          <w:i w:val="false"/>
          <w:color w:val="000000"/>
          <w:sz w:val="28"/>
        </w:rPr>
        <w:t>     От того насколько точно соответствует ИАИС РК принципам</w:t>
      </w:r>
    </w:p>
    <w:p>
      <w:pPr>
        <w:spacing w:after="0"/>
        <w:ind w:left="0"/>
        <w:jc w:val="both"/>
      </w:pPr>
      <w:r>
        <w:rPr>
          <w:rFonts w:ascii="Times New Roman"/>
          <w:b w:val="false"/>
          <w:i w:val="false"/>
          <w:color w:val="000000"/>
          <w:sz w:val="28"/>
        </w:rPr>
        <w:t>Информационной модели, настолько полно представлена она первичными</w:t>
      </w:r>
    </w:p>
    <w:p>
      <w:pPr>
        <w:spacing w:after="0"/>
        <w:ind w:left="0"/>
        <w:jc w:val="both"/>
      </w:pPr>
      <w:r>
        <w:rPr>
          <w:rFonts w:ascii="Times New Roman"/>
          <w:b w:val="false"/>
          <w:i w:val="false"/>
          <w:color w:val="000000"/>
          <w:sz w:val="28"/>
        </w:rPr>
        <w:t>элементами, зависит качество и полнота государственного анализа и</w:t>
      </w:r>
    </w:p>
    <w:p>
      <w:pPr>
        <w:spacing w:after="0"/>
        <w:ind w:left="0"/>
        <w:jc w:val="both"/>
      </w:pPr>
      <w:r>
        <w:rPr>
          <w:rFonts w:ascii="Times New Roman"/>
          <w:b w:val="false"/>
          <w:i w:val="false"/>
          <w:color w:val="000000"/>
          <w:sz w:val="28"/>
        </w:rPr>
        <w:t>статистики.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Аналитические данные и статистика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Идентификаторы             Идентификаторы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Субъекты                   Объекты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Идентификаторы             Идентификаторы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Сведения об</w:t>
      </w:r>
    </w:p>
    <w:p>
      <w:pPr>
        <w:spacing w:after="0"/>
        <w:ind w:left="0"/>
        <w:jc w:val="both"/>
      </w:pPr>
      <w:r>
        <w:rPr>
          <w:rFonts w:ascii="Times New Roman"/>
          <w:b w:val="false"/>
          <w:i w:val="false"/>
          <w:color w:val="000000"/>
          <w:sz w:val="28"/>
        </w:rPr>
        <w:t>     субъектах                  объектах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3 Аналитическая и статистическая информация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5.3.2.4 Управляющая информация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Так как ИАИС РК представляет собой не только информационную </w:t>
      </w:r>
    </w:p>
    <w:bookmarkStart w:name="z58"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систему, направленную на решение задач анализа и статистики, но и</w:t>
      </w:r>
    </w:p>
    <w:p>
      <w:pPr>
        <w:spacing w:after="0"/>
        <w:ind w:left="0"/>
        <w:jc w:val="both"/>
      </w:pPr>
      <w:r>
        <w:rPr>
          <w:rFonts w:ascii="Times New Roman"/>
          <w:b w:val="false"/>
          <w:i w:val="false"/>
          <w:color w:val="000000"/>
          <w:sz w:val="28"/>
        </w:rPr>
        <w:t>систему, решающую задачи эффективного и качественного управления</w:t>
      </w:r>
    </w:p>
    <w:p>
      <w:pPr>
        <w:spacing w:after="0"/>
        <w:ind w:left="0"/>
        <w:jc w:val="both"/>
      </w:pPr>
      <w:r>
        <w:rPr>
          <w:rFonts w:ascii="Times New Roman"/>
          <w:b w:val="false"/>
          <w:i w:val="false"/>
          <w:color w:val="000000"/>
          <w:sz w:val="28"/>
        </w:rPr>
        <w:t>деятельностью всех государственных институтов, то управляющая</w:t>
      </w:r>
    </w:p>
    <w:p>
      <w:pPr>
        <w:spacing w:after="0"/>
        <w:ind w:left="0"/>
        <w:jc w:val="both"/>
      </w:pPr>
      <w:r>
        <w:rPr>
          <w:rFonts w:ascii="Times New Roman"/>
          <w:b w:val="false"/>
          <w:i w:val="false"/>
          <w:color w:val="000000"/>
          <w:sz w:val="28"/>
        </w:rPr>
        <w:t>информация, как элемент Информационной модели, играет роль так</w:t>
      </w:r>
    </w:p>
    <w:p>
      <w:pPr>
        <w:spacing w:after="0"/>
        <w:ind w:left="0"/>
        <w:jc w:val="both"/>
      </w:pPr>
      <w:r>
        <w:rPr>
          <w:rFonts w:ascii="Times New Roman"/>
          <w:b w:val="false"/>
          <w:i w:val="false"/>
          <w:color w:val="000000"/>
          <w:sz w:val="28"/>
        </w:rPr>
        <w:t>называемых входных параметров и режимов работы всей системы в целом.</w:t>
      </w:r>
    </w:p>
    <w:p>
      <w:pPr>
        <w:spacing w:after="0"/>
        <w:ind w:left="0"/>
        <w:jc w:val="both"/>
      </w:pPr>
      <w:r>
        <w:rPr>
          <w:rFonts w:ascii="Times New Roman"/>
          <w:b w:val="false"/>
          <w:i w:val="false"/>
          <w:color w:val="000000"/>
          <w:sz w:val="28"/>
        </w:rPr>
        <w:t>     Это дает возможность руководству формализовать и контролировать</w:t>
      </w:r>
    </w:p>
    <w:p>
      <w:pPr>
        <w:spacing w:after="0"/>
        <w:ind w:left="0"/>
        <w:jc w:val="both"/>
      </w:pPr>
      <w:r>
        <w:rPr>
          <w:rFonts w:ascii="Times New Roman"/>
          <w:b w:val="false"/>
          <w:i w:val="false"/>
          <w:color w:val="000000"/>
          <w:sz w:val="28"/>
        </w:rPr>
        <w:t>выполнение государственных решений.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Аналитические данные и статистика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Управляющие массивы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Идентификаторы                       Идентификаторы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Субъекты                             Объекты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Идентификаторы                       Идентификаторы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субъектах                 Сведения об объектах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4 Управляющая информация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Управляющая информация подразделяется на макропараметры, регламентирующие функционирование всей системы в целом, и параметры оперативного регулирования, позволяющие формализованно управлять процессами в рамках подсистем государственных институтов. </w:t>
      </w:r>
      <w:r>
        <w:br/>
      </w:r>
      <w:r>
        <w:rPr>
          <w:rFonts w:ascii="Times New Roman"/>
          <w:b w:val="false"/>
          <w:i w:val="false"/>
          <w:color w:val="000000"/>
          <w:sz w:val="28"/>
        </w:rPr>
        <w:t>
 </w:t>
      </w:r>
      <w:r>
        <w:br/>
      </w:r>
      <w:r>
        <w:rPr>
          <w:rFonts w:ascii="Times New Roman"/>
          <w:b w:val="false"/>
          <w:i w:val="false"/>
          <w:color w:val="000000"/>
          <w:sz w:val="28"/>
        </w:rPr>
        <w:t xml:space="preserve">
      5.4 Функциональная модель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5.4.1 Идентификация первичных элементов Информационной модели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Данный элемент Функциональной модели включает в себя совокупность механизмов, обеспечивающих выполнение следующих задач: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5.4.1.1 Автоматизированное формирование сведений о субъектах и объектах 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силу того, что первичные элементы Информационной модели порождаются в рамках формальных процедур деятельности государственных институтов, данная задача разбивается на соответствующее количество функциональных модулей, обеспечивающих интеграцию с данными автоматизированными системами. </w:t>
      </w:r>
      <w:r>
        <w:br/>
      </w:r>
      <w:r>
        <w:rPr>
          <w:rFonts w:ascii="Times New Roman"/>
          <w:b w:val="false"/>
          <w:i w:val="false"/>
          <w:color w:val="000000"/>
          <w:sz w:val="28"/>
        </w:rPr>
        <w:t xml:space="preserve">
      С точки зрения последовательности выполнения этапов, данные модули формирования сведений носят приоритетный характер при выполнении процедур обработки данных автоматизированных систем государственных институтов. </w:t>
      </w:r>
      <w:r>
        <w:br/>
      </w:r>
      <w:r>
        <w:rPr>
          <w:rFonts w:ascii="Times New Roman"/>
          <w:b w:val="false"/>
          <w:i w:val="false"/>
          <w:color w:val="000000"/>
          <w:sz w:val="28"/>
        </w:rPr>
        <w:t xml:space="preserve">
      Форматы данных, правила их формирования и обмена должны соответствовать разработанным и утвержденным единым стандартам документооборота. </w:t>
      </w:r>
      <w:r>
        <w:br/>
      </w:r>
      <w:r>
        <w:rPr>
          <w:rFonts w:ascii="Times New Roman"/>
          <w:b w:val="false"/>
          <w:i w:val="false"/>
          <w:color w:val="000000"/>
          <w:sz w:val="28"/>
        </w:rPr>
        <w:t xml:space="preserve">
      Форма реализации данных задач зависит от степени автоматизации соответствующих процедур в рамках конкретных систем государственных институтов и может выражаться в следующих общих решениях: </w:t>
      </w:r>
      <w:r>
        <w:br/>
      </w:r>
      <w:r>
        <w:rPr>
          <w:rFonts w:ascii="Times New Roman"/>
          <w:b w:val="false"/>
          <w:i w:val="false"/>
          <w:color w:val="000000"/>
          <w:sz w:val="28"/>
        </w:rPr>
        <w:t xml:space="preserve">
       разработка и внедрение стандартных программно-технических комплексов, обеспечивающих как ручной ввод формализованных сведений о первичных элементах, так импорт данных в соответствии с единым стандартом документооборота; </w:t>
      </w:r>
      <w:r>
        <w:br/>
      </w:r>
      <w:r>
        <w:rPr>
          <w:rFonts w:ascii="Times New Roman"/>
          <w:b w:val="false"/>
          <w:i w:val="false"/>
          <w:color w:val="000000"/>
          <w:sz w:val="28"/>
        </w:rPr>
        <w:t xml:space="preserve">
       разработка и внедрение программно-технических комплексов, обеспечивающих максимально-тесную интеграцию с автоматизированными системами государственных институтов на уровне взаимодействия "система-система" в рамках единых стандартов документооборота.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5.4.1.2 Идентификация субъектов и объектов 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Как было определено выше, обеспечение принципа целостности информации в ИАИС РК является одним из основных условий эффективного функционирования всей системы в целом. Поэтому процедуры идентификации сведений первичных элементов Информационной модели носят ключевой характер в структуре Функциональной модели. </w:t>
      </w:r>
      <w:r>
        <w:br/>
      </w:r>
      <w:r>
        <w:rPr>
          <w:rFonts w:ascii="Times New Roman"/>
          <w:b w:val="false"/>
          <w:i w:val="false"/>
          <w:color w:val="000000"/>
          <w:sz w:val="28"/>
        </w:rPr>
        <w:t xml:space="preserve">
      Полученные на этапе формирования сведения о субъектах и объектах Информационной модели проходят процедуры централизованного назначения уникальных идентификаторов, однозначно определяющих данные элементы в рамках всех процессов и формальных процедур обработки информации, как систем государственных институтов, так и всей ИАИС РК в целом. </w:t>
      </w:r>
      <w:r>
        <w:br/>
      </w:r>
      <w:r>
        <w:rPr>
          <w:rFonts w:ascii="Times New Roman"/>
          <w:b w:val="false"/>
          <w:i w:val="false"/>
          <w:color w:val="000000"/>
          <w:sz w:val="28"/>
        </w:rPr>
        <w:t xml:space="preserve">
      Результатом данного этапа являются информационные массивы, содержащие идентификаторы первичных элементов Информационной модели и их регистрационные параметры, которые согласно единым стандартам документооборота передаются в автоматизированные системы государственных институтов. </w:t>
      </w:r>
      <w:r>
        <w:br/>
      </w:r>
      <w:r>
        <w:rPr>
          <w:rFonts w:ascii="Times New Roman"/>
          <w:b w:val="false"/>
          <w:i w:val="false"/>
          <w:color w:val="000000"/>
          <w:sz w:val="28"/>
        </w:rPr>
        <w:t>
 </w:t>
      </w:r>
    </w:p>
    <w:bookmarkEnd w:id="16"/>
    <w:bookmarkStart w:name="z6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5.4.1.3 Поддержка сведений о субъектах и объектах 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состав данной задачи входит комплекс организационно-технических </w:t>
      </w:r>
    </w:p>
    <w:p>
      <w:pPr>
        <w:spacing w:after="0"/>
        <w:ind w:left="0"/>
        <w:jc w:val="both"/>
      </w:pPr>
      <w:r>
        <w:rPr>
          <w:rFonts w:ascii="Times New Roman"/>
          <w:b w:val="false"/>
          <w:i w:val="false"/>
          <w:color w:val="000000"/>
          <w:sz w:val="28"/>
        </w:rPr>
        <w:t xml:space="preserve">мероприятий и программно-технических средств, направленных на реализацию </w:t>
      </w:r>
    </w:p>
    <w:p>
      <w:pPr>
        <w:spacing w:after="0"/>
        <w:ind w:left="0"/>
        <w:jc w:val="both"/>
      </w:pPr>
      <w:r>
        <w:rPr>
          <w:rFonts w:ascii="Times New Roman"/>
          <w:b w:val="false"/>
          <w:i w:val="false"/>
          <w:color w:val="000000"/>
          <w:sz w:val="28"/>
        </w:rPr>
        <w:t xml:space="preserve">требования актуальности и масштабируемости сведений, входящих в множество </w:t>
      </w:r>
    </w:p>
    <w:p>
      <w:pPr>
        <w:spacing w:after="0"/>
        <w:ind w:left="0"/>
        <w:jc w:val="both"/>
      </w:pPr>
      <w:r>
        <w:rPr>
          <w:rFonts w:ascii="Times New Roman"/>
          <w:b w:val="false"/>
          <w:i w:val="false"/>
          <w:color w:val="000000"/>
          <w:sz w:val="28"/>
        </w:rPr>
        <w:t>первичных элементов Информационной модели.</w:t>
      </w:r>
    </w:p>
    <w:p>
      <w:pPr>
        <w:spacing w:after="0"/>
        <w:ind w:left="0"/>
        <w:jc w:val="both"/>
      </w:pPr>
      <w:r>
        <w:rPr>
          <w:rFonts w:ascii="Times New Roman"/>
          <w:b w:val="false"/>
          <w:i w:val="false"/>
          <w:color w:val="000000"/>
          <w:sz w:val="28"/>
        </w:rPr>
        <w:t>     Можно выделить следующие основные подзадачи:</w:t>
      </w:r>
    </w:p>
    <w:p>
      <w:pPr>
        <w:spacing w:after="0"/>
        <w:ind w:left="0"/>
        <w:jc w:val="both"/>
      </w:pPr>
      <w:r>
        <w:rPr>
          <w:rFonts w:ascii="Times New Roman"/>
          <w:b w:val="false"/>
          <w:i w:val="false"/>
          <w:color w:val="000000"/>
          <w:sz w:val="28"/>
        </w:rPr>
        <w:t>      Обновление сведений;</w:t>
      </w:r>
    </w:p>
    <w:p>
      <w:pPr>
        <w:spacing w:after="0"/>
        <w:ind w:left="0"/>
        <w:jc w:val="both"/>
      </w:pPr>
      <w:r>
        <w:rPr>
          <w:rFonts w:ascii="Times New Roman"/>
          <w:b w:val="false"/>
          <w:i w:val="false"/>
          <w:color w:val="000000"/>
          <w:sz w:val="28"/>
        </w:rPr>
        <w:t>      Тиражирование сведений.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Рисунок 5 Идентификация первичных элементов </w:t>
      </w:r>
    </w:p>
    <w:p>
      <w:pPr>
        <w:spacing w:after="0"/>
        <w:ind w:left="0"/>
        <w:jc w:val="both"/>
      </w:pPr>
      <w:r>
        <w:rPr>
          <w:rFonts w:ascii="Times New Roman"/>
          <w:b w:val="false"/>
          <w:i w:val="false"/>
          <w:color w:val="000000"/>
          <w:sz w:val="28"/>
        </w:rPr>
        <w:t>                               Информационной модели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5.4.2 Анализ и статистика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Формирование аналитической и статистической информации включает</w:t>
      </w:r>
    </w:p>
    <w:p>
      <w:pPr>
        <w:spacing w:after="0"/>
        <w:ind w:left="0"/>
        <w:jc w:val="both"/>
      </w:pPr>
      <w:r>
        <w:rPr>
          <w:rFonts w:ascii="Times New Roman"/>
          <w:b w:val="false"/>
          <w:i w:val="false"/>
          <w:color w:val="000000"/>
          <w:sz w:val="28"/>
        </w:rPr>
        <w:t>в себя:</w:t>
      </w:r>
    </w:p>
    <w:p>
      <w:pPr>
        <w:spacing w:after="0"/>
        <w:ind w:left="0"/>
        <w:jc w:val="both"/>
      </w:pPr>
      <w:r>
        <w:rPr>
          <w:rFonts w:ascii="Times New Roman"/>
          <w:b w:val="false"/>
          <w:i w:val="false"/>
          <w:color w:val="000000"/>
          <w:sz w:val="28"/>
        </w:rPr>
        <w:t>     1. Консолидация информации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единых стандартов документооборота осуществляется</w:t>
      </w:r>
    </w:p>
    <w:p>
      <w:pPr>
        <w:spacing w:after="0"/>
        <w:ind w:left="0"/>
        <w:jc w:val="both"/>
      </w:pPr>
      <w:r>
        <w:rPr>
          <w:rFonts w:ascii="Times New Roman"/>
          <w:b w:val="false"/>
          <w:i w:val="false"/>
          <w:color w:val="000000"/>
          <w:sz w:val="28"/>
        </w:rPr>
        <w:t>автоматизированный сбор аналитической информации, касающейся</w:t>
      </w:r>
    </w:p>
    <w:p>
      <w:pPr>
        <w:spacing w:after="0"/>
        <w:ind w:left="0"/>
        <w:jc w:val="both"/>
      </w:pPr>
      <w:r>
        <w:rPr>
          <w:rFonts w:ascii="Times New Roman"/>
          <w:b w:val="false"/>
          <w:i w:val="false"/>
          <w:color w:val="000000"/>
          <w:sz w:val="28"/>
        </w:rPr>
        <w:t>первичных элементов Информационной модели из систем государственных</w:t>
      </w:r>
    </w:p>
    <w:p>
      <w:pPr>
        <w:spacing w:after="0"/>
        <w:ind w:left="0"/>
        <w:jc w:val="both"/>
      </w:pPr>
      <w:r>
        <w:rPr>
          <w:rFonts w:ascii="Times New Roman"/>
          <w:b w:val="false"/>
          <w:i w:val="false"/>
          <w:color w:val="000000"/>
          <w:sz w:val="28"/>
        </w:rPr>
        <w:t>институтов.</w:t>
      </w:r>
    </w:p>
    <w:p>
      <w:pPr>
        <w:spacing w:after="0"/>
        <w:ind w:left="0"/>
        <w:jc w:val="both"/>
      </w:pPr>
      <w:r>
        <w:rPr>
          <w:rFonts w:ascii="Times New Roman"/>
          <w:b w:val="false"/>
          <w:i w:val="false"/>
          <w:color w:val="000000"/>
          <w:sz w:val="28"/>
        </w:rPr>
        <w:t>     Периодичность выполнения процедур консолидации регламентируется</w:t>
      </w:r>
    </w:p>
    <w:p>
      <w:pPr>
        <w:spacing w:after="0"/>
        <w:ind w:left="0"/>
        <w:jc w:val="both"/>
      </w:pPr>
      <w:r>
        <w:rPr>
          <w:rFonts w:ascii="Times New Roman"/>
          <w:b w:val="false"/>
          <w:i w:val="false"/>
          <w:color w:val="000000"/>
          <w:sz w:val="28"/>
        </w:rPr>
        <w:t>степенью актуальности аналитической информации, а также ее жизненным</w:t>
      </w:r>
    </w:p>
    <w:p>
      <w:pPr>
        <w:spacing w:after="0"/>
        <w:ind w:left="0"/>
        <w:jc w:val="both"/>
      </w:pPr>
      <w:r>
        <w:rPr>
          <w:rFonts w:ascii="Times New Roman"/>
          <w:b w:val="false"/>
          <w:i w:val="false"/>
          <w:color w:val="000000"/>
          <w:sz w:val="28"/>
        </w:rPr>
        <w:t>циклом.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Консолидированные данные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Субъекты                                               </w:t>
      </w:r>
    </w:p>
    <w:p>
      <w:pPr>
        <w:spacing w:after="0"/>
        <w:ind w:left="0"/>
        <w:jc w:val="both"/>
      </w:pPr>
      <w:r>
        <w:rPr>
          <w:rFonts w:ascii="Times New Roman"/>
          <w:b w:val="false"/>
          <w:i w:val="false"/>
          <w:color w:val="000000"/>
          <w:sz w:val="28"/>
        </w:rPr>
        <w:t>   Объекты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субъектах и объектах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6 Консолидация информации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Реализация хранилищ информации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Результатом выполнения механизмов консолидации является создание информационных массивов, в которых данные сгруппированы в разрезе первичных элементов информационной модели. </w:t>
      </w:r>
      <w:r>
        <w:br/>
      </w:r>
      <w:r>
        <w:rPr>
          <w:rFonts w:ascii="Times New Roman"/>
          <w:b w:val="false"/>
          <w:i w:val="false"/>
          <w:color w:val="000000"/>
          <w:sz w:val="28"/>
        </w:rPr>
        <w:t xml:space="preserve">
      Консолидированные данные в свою очередь являются исходными сведениями для аналитических и статистических процессов. </w:t>
      </w:r>
      <w:r>
        <w:br/>
      </w:r>
      <w:r>
        <w:rPr>
          <w:rFonts w:ascii="Times New Roman"/>
          <w:b w:val="false"/>
          <w:i w:val="false"/>
          <w:color w:val="000000"/>
          <w:sz w:val="28"/>
        </w:rPr>
        <w:t>
 </w:t>
      </w:r>
      <w:r>
        <w:br/>
      </w:r>
      <w:r>
        <w:rPr>
          <w:rFonts w:ascii="Times New Roman"/>
          <w:b w:val="false"/>
          <w:i w:val="false"/>
          <w:color w:val="000000"/>
          <w:sz w:val="28"/>
        </w:rPr>
        <w:t xml:space="preserve">
      3. Обеспечение доступа к хранилищам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целью повышения информационной открытости государства в рамках ИАИС РК должны быть реализованы механизмы, обеспечивающие доставку аналитической и статистической информации различным категориям пользователей. </w:t>
      </w:r>
      <w:r>
        <w:br/>
      </w:r>
      <w:r>
        <w:rPr>
          <w:rFonts w:ascii="Times New Roman"/>
          <w:b w:val="false"/>
          <w:i w:val="false"/>
          <w:color w:val="000000"/>
          <w:sz w:val="28"/>
        </w:rPr>
        <w:t xml:space="preserve">
      Здесь важную роль играет четкое определение степени доступности информации и групп ее потребителей для обеспечения информационной безопасности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5.4.3 Процессы государственного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обеспечения управления формализованными процессами государственного регулирования в состав ИАИС РК входит связный набор автоматизированных формальных процедур, обеспечивающих на основании первичных элементов Информационной модели и аналитической информации следующие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Формирование управляющей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основании единых стандартов документооборота осуществляется комплекс организационно-технических мероприятий, обеспечивающих формирование формализованных данных, являющихся входными макро- и оперативными параметрами для регулирования процессов и процедур функционирования систем государственных институтов. </w:t>
      </w:r>
      <w:r>
        <w:br/>
      </w:r>
      <w:r>
        <w:rPr>
          <w:rFonts w:ascii="Times New Roman"/>
          <w:b w:val="false"/>
          <w:i w:val="false"/>
          <w:color w:val="000000"/>
          <w:sz w:val="28"/>
        </w:rPr>
        <w:t xml:space="preserve">
      Формирование управляющей информации осуществляется на основании государственных программ, результатов обработки аналитических и статистических данных, а также результатов оперативных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Контроль процессов обработки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Результаты деятельности систем государственных институтов в рамках выполнения заданных управляющих параметров отражаются в формализованном и стандартизованном виде для осуществления функции контроля. </w:t>
      </w:r>
      <w:r>
        <w:br/>
      </w:r>
      <w:r>
        <w:rPr>
          <w:rFonts w:ascii="Times New Roman"/>
          <w:b w:val="false"/>
          <w:i w:val="false"/>
          <w:color w:val="000000"/>
          <w:sz w:val="28"/>
        </w:rPr>
        <w:t xml:space="preserve">
      Для дальнейшего принятия решений, сведения результатов контроля проходят этапы консолидации и сохранения в хранилищах данных. </w:t>
      </w:r>
      <w:r>
        <w:br/>
      </w:r>
      <w:r>
        <w:rPr>
          <w:rFonts w:ascii="Times New Roman"/>
          <w:b w:val="false"/>
          <w:i w:val="false"/>
          <w:color w:val="000000"/>
          <w:sz w:val="28"/>
        </w:rPr>
        <w:t xml:space="preserve">
      На основании консолидированных данных осуществляются функции аналитической обработки.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Организационная модель </w:t>
      </w:r>
      <w:r>
        <w:br/>
      </w:r>
      <w:r>
        <w:rPr>
          <w:rFonts w:ascii="Times New Roman"/>
          <w:b w:val="false"/>
          <w:i w:val="false"/>
          <w:color w:val="000000"/>
          <w:sz w:val="28"/>
        </w:rPr>
        <w:t xml:space="preserve">
Аналитические данные и статистика </w:t>
      </w:r>
      <w:r>
        <w:br/>
      </w:r>
      <w:r>
        <w:rPr>
          <w:rFonts w:ascii="Times New Roman"/>
          <w:b w:val="false"/>
          <w:i w:val="false"/>
          <w:color w:val="000000"/>
          <w:sz w:val="28"/>
        </w:rPr>
        <w:t>
 </w:t>
      </w:r>
    </w:p>
    <w:bookmarkEnd w:id="18"/>
    <w:bookmarkStart w:name="z76" w:id="19"/>
    <w:p>
      <w:pPr>
        <w:spacing w:after="0"/>
        <w:ind w:left="0"/>
        <w:jc w:val="both"/>
      </w:pPr>
      <w:r>
        <w:rPr>
          <w:rFonts w:ascii="Times New Roman"/>
          <w:b w:val="false"/>
          <w:i w:val="false"/>
          <w:color w:val="000000"/>
          <w:sz w:val="28"/>
        </w:rPr>
        <w:t>
                                   Подсистемы общего пользования</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20"/>
    <w:p>
      <w:pPr>
        <w:spacing w:after="0"/>
        <w:ind w:left="0"/>
        <w:jc w:val="both"/>
      </w:pPr>
      <w:r>
        <w:rPr>
          <w:rFonts w:ascii="Times New Roman"/>
          <w:b w:val="false"/>
          <w:i w:val="false"/>
          <w:color w:val="000000"/>
          <w:sz w:val="28"/>
        </w:rPr>
        <w:t xml:space="preserve">
     Субъекты                           Ядро системы                        </w:t>
      </w:r>
    </w:p>
    <w:bookmarkEnd w:id="20"/>
    <w:p>
      <w:pPr>
        <w:spacing w:after="0"/>
        <w:ind w:left="0"/>
        <w:jc w:val="both"/>
      </w:pPr>
      <w:r>
        <w:rPr>
          <w:rFonts w:ascii="Times New Roman"/>
          <w:b w:val="false"/>
          <w:i w:val="false"/>
          <w:color w:val="000000"/>
          <w:sz w:val="28"/>
        </w:rPr>
        <w:t>  Объекты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8" w:id="21"/>
    <w:p>
      <w:pPr>
        <w:spacing w:after="0"/>
        <w:ind w:left="0"/>
        <w:jc w:val="both"/>
      </w:pPr>
      <w:r>
        <w:rPr>
          <w:rFonts w:ascii="Times New Roman"/>
          <w:b w:val="false"/>
          <w:i w:val="false"/>
          <w:color w:val="000000"/>
          <w:sz w:val="28"/>
        </w:rPr>
        <w:t xml:space="preserve">
                                                 Подсистемы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институтов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Сведения о субъектах Сведения об объектах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Рисунок 7 Организационная модель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5.5.1 Ядро системы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качестве ядра системы выступает связный комплекс организационных и технических решений, выполняющих функции аккумулирования информации, функции управления консолидированными процессами обработки данных, функции анализа и моделирования. </w:t>
      </w:r>
      <w:r>
        <w:br/>
      </w:r>
      <w:r>
        <w:rPr>
          <w:rFonts w:ascii="Times New Roman"/>
          <w:b w:val="false"/>
          <w:i w:val="false"/>
          <w:color w:val="000000"/>
          <w:sz w:val="28"/>
        </w:rPr>
        <w:t xml:space="preserve">
      Организационно это может представлять собой единый вычислительный центр, обеспечивающий техническое информационное и методологическое обеспечение процессов, отраженных в Функциональной модели.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5.5.2 Подсистемы государственных институтов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Автоматизированные информационные системы государственных институтов взаимодействуют с ядром системы на основании формализованных правил и протоколов. </w:t>
      </w:r>
      <w:r>
        <w:br/>
      </w:r>
      <w:r>
        <w:rPr>
          <w:rFonts w:ascii="Times New Roman"/>
          <w:b w:val="false"/>
          <w:i w:val="false"/>
          <w:color w:val="000000"/>
          <w:sz w:val="28"/>
        </w:rPr>
        <w:t xml:space="preserve">
      Выполняя свои специфические задачи автоматизированных процессов обработки информации, данные подсистемы оперируют в рамках первичных элементов Информационной модели, привязывая к ним сведения и процессы, отражающие деятельность государственных институтов. </w:t>
      </w:r>
      <w:r>
        <w:br/>
      </w:r>
      <w:r>
        <w:rPr>
          <w:rFonts w:ascii="Times New Roman"/>
          <w:b w:val="false"/>
          <w:i w:val="false"/>
          <w:color w:val="000000"/>
          <w:sz w:val="28"/>
        </w:rPr>
        <w:t xml:space="preserve">
      Реализуя технологические процессы обработки информации в рамках консолидированных процессов обработки, данные подсистемы организационно и функционально взаимодействуют с ядром ИАИС РК на основании определенных стандартов документооборота, регламентирующих механизмы централизованного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5.5.3 Информационные подсистемы общего 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выполнения задач по повышению информированности общества, создания привлекательного международного имиджа Республики Казахстан, в рамках ИАИС РК, на основании аналитической и статистической информации реализуются механизмы формирования "хранилищ данных" для коллективного доступа.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Административно-хозяйственные функции государства </w:t>
      </w:r>
      <w:r>
        <w:br/>
      </w:r>
      <w:r>
        <w:rPr>
          <w:rFonts w:ascii="Times New Roman"/>
          <w:b w:val="false"/>
          <w:i w:val="false"/>
          <w:color w:val="000000"/>
          <w:sz w:val="28"/>
        </w:rPr>
        <w:t>
 </w:t>
      </w:r>
    </w:p>
    <w:bookmarkEnd w:id="22"/>
    <w:bookmarkStart w:name="z88"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Если рассматривать государство как субъект экономической</w:t>
      </w:r>
    </w:p>
    <w:p>
      <w:pPr>
        <w:spacing w:after="0"/>
        <w:ind w:left="0"/>
        <w:jc w:val="both"/>
      </w:pPr>
      <w:r>
        <w:rPr>
          <w:rFonts w:ascii="Times New Roman"/>
          <w:b w:val="false"/>
          <w:i w:val="false"/>
          <w:color w:val="000000"/>
          <w:sz w:val="28"/>
        </w:rPr>
        <w:t>деятельности с Правительством в качестве совета директоров, то при</w:t>
      </w:r>
    </w:p>
    <w:p>
      <w:pPr>
        <w:spacing w:after="0"/>
        <w:ind w:left="0"/>
        <w:jc w:val="both"/>
      </w:pPr>
      <w:r>
        <w:rPr>
          <w:rFonts w:ascii="Times New Roman"/>
          <w:b w:val="false"/>
          <w:i w:val="false"/>
          <w:color w:val="000000"/>
          <w:sz w:val="28"/>
        </w:rPr>
        <w:t>такой постановке вопроса для качественного улучшения управления</w:t>
      </w:r>
    </w:p>
    <w:p>
      <w:pPr>
        <w:spacing w:after="0"/>
        <w:ind w:left="0"/>
        <w:jc w:val="both"/>
      </w:pPr>
      <w:r>
        <w:rPr>
          <w:rFonts w:ascii="Times New Roman"/>
          <w:b w:val="false"/>
          <w:i w:val="false"/>
          <w:color w:val="000000"/>
          <w:sz w:val="28"/>
        </w:rPr>
        <w:t>государством необходимо использовать крупномасштабные</w:t>
      </w:r>
    </w:p>
    <w:p>
      <w:pPr>
        <w:spacing w:after="0"/>
        <w:ind w:left="0"/>
        <w:jc w:val="both"/>
      </w:pPr>
      <w:r>
        <w:rPr>
          <w:rFonts w:ascii="Times New Roman"/>
          <w:b w:val="false"/>
          <w:i w:val="false"/>
          <w:color w:val="000000"/>
          <w:sz w:val="28"/>
        </w:rPr>
        <w:t>интегрированные системы управления, на практике доказавшие свою</w:t>
      </w:r>
    </w:p>
    <w:p>
      <w:pPr>
        <w:spacing w:after="0"/>
        <w:ind w:left="0"/>
        <w:jc w:val="both"/>
      </w:pPr>
      <w:r>
        <w:rPr>
          <w:rFonts w:ascii="Times New Roman"/>
          <w:b w:val="false"/>
          <w:i w:val="false"/>
          <w:color w:val="000000"/>
          <w:sz w:val="28"/>
        </w:rPr>
        <w:t>полезность.</w:t>
      </w:r>
    </w:p>
    <w:p>
      <w:pPr>
        <w:spacing w:after="0"/>
        <w:ind w:left="0"/>
        <w:jc w:val="both"/>
      </w:pPr>
      <w:r>
        <w:rPr>
          <w:rFonts w:ascii="Times New Roman"/>
          <w:b w:val="false"/>
          <w:i w:val="false"/>
          <w:color w:val="000000"/>
          <w:sz w:val="28"/>
        </w:rPr>
        <w:t>     Основные функции:</w:t>
      </w:r>
    </w:p>
    <w:p>
      <w:pPr>
        <w:spacing w:after="0"/>
        <w:ind w:left="0"/>
        <w:jc w:val="both"/>
      </w:pPr>
      <w:r>
        <w:rPr>
          <w:rFonts w:ascii="Times New Roman"/>
          <w:b w:val="false"/>
          <w:i w:val="false"/>
          <w:color w:val="000000"/>
          <w:sz w:val="28"/>
        </w:rPr>
        <w:t>      учет, отчетность и управление финансами;</w:t>
      </w:r>
    </w:p>
    <w:p>
      <w:pPr>
        <w:spacing w:after="0"/>
        <w:ind w:left="0"/>
        <w:jc w:val="both"/>
      </w:pPr>
      <w:r>
        <w:rPr>
          <w:rFonts w:ascii="Times New Roman"/>
          <w:b w:val="false"/>
          <w:i w:val="false"/>
          <w:color w:val="000000"/>
          <w:sz w:val="28"/>
        </w:rPr>
        <w:t>      управление персоналом;</w:t>
      </w:r>
    </w:p>
    <w:p>
      <w:pPr>
        <w:spacing w:after="0"/>
        <w:ind w:left="0"/>
        <w:jc w:val="both"/>
      </w:pPr>
      <w:r>
        <w:rPr>
          <w:rFonts w:ascii="Times New Roman"/>
          <w:b w:val="false"/>
          <w:i w:val="false"/>
          <w:color w:val="000000"/>
          <w:sz w:val="28"/>
        </w:rPr>
        <w:t>      документооборот на уровне государственных органов власти;</w:t>
      </w:r>
    </w:p>
    <w:p>
      <w:pPr>
        <w:spacing w:after="0"/>
        <w:ind w:left="0"/>
        <w:jc w:val="both"/>
      </w:pPr>
      <w:r>
        <w:rPr>
          <w:rFonts w:ascii="Times New Roman"/>
          <w:b w:val="false"/>
          <w:i w:val="false"/>
          <w:color w:val="000000"/>
          <w:sz w:val="28"/>
        </w:rPr>
        <w:t>      автоматизированные системы управления;</w:t>
      </w:r>
    </w:p>
    <w:p>
      <w:pPr>
        <w:spacing w:after="0"/>
        <w:ind w:left="0"/>
        <w:jc w:val="both"/>
      </w:pPr>
      <w:r>
        <w:rPr>
          <w:rFonts w:ascii="Times New Roman"/>
          <w:b w:val="false"/>
          <w:i w:val="false"/>
          <w:color w:val="000000"/>
          <w:sz w:val="28"/>
        </w:rPr>
        <w:t>      ведение баз данных общего пользования, необходимых для</w:t>
      </w:r>
    </w:p>
    <w:p>
      <w:pPr>
        <w:spacing w:after="0"/>
        <w:ind w:left="0"/>
        <w:jc w:val="both"/>
      </w:pPr>
      <w:r>
        <w:rPr>
          <w:rFonts w:ascii="Times New Roman"/>
          <w:b w:val="false"/>
          <w:i w:val="false"/>
          <w:color w:val="000000"/>
          <w:sz w:val="28"/>
        </w:rPr>
        <w:t>функционирования государственных структур;</w:t>
      </w:r>
    </w:p>
    <w:p>
      <w:pPr>
        <w:spacing w:after="0"/>
        <w:ind w:left="0"/>
        <w:jc w:val="both"/>
      </w:pPr>
      <w:r>
        <w:rPr>
          <w:rFonts w:ascii="Times New Roman"/>
          <w:b w:val="false"/>
          <w:i w:val="false"/>
          <w:color w:val="000000"/>
          <w:sz w:val="28"/>
        </w:rPr>
        <w:t>      и 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5.6.1 Управление финансами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Модули финансового управления должны охватывать все аспекты</w:t>
      </w:r>
    </w:p>
    <w:p>
      <w:pPr>
        <w:spacing w:after="0"/>
        <w:ind w:left="0"/>
        <w:jc w:val="both"/>
      </w:pPr>
      <w:r>
        <w:rPr>
          <w:rFonts w:ascii="Times New Roman"/>
          <w:b w:val="false"/>
          <w:i w:val="false"/>
          <w:color w:val="000000"/>
          <w:sz w:val="28"/>
        </w:rPr>
        <w:t>финансовой деятельности органов государственного управления и</w:t>
      </w:r>
    </w:p>
    <w:p>
      <w:pPr>
        <w:spacing w:after="0"/>
        <w:ind w:left="0"/>
        <w:jc w:val="both"/>
      </w:pPr>
      <w:r>
        <w:rPr>
          <w:rFonts w:ascii="Times New Roman"/>
          <w:b w:val="false"/>
          <w:i w:val="false"/>
          <w:color w:val="000000"/>
          <w:sz w:val="28"/>
        </w:rPr>
        <w:t>аккумулировать основную финансовую информацию, собираемую из всех</w:t>
      </w:r>
    </w:p>
    <w:p>
      <w:pPr>
        <w:spacing w:after="0"/>
        <w:ind w:left="0"/>
        <w:jc w:val="both"/>
      </w:pPr>
      <w:r>
        <w:rPr>
          <w:rFonts w:ascii="Times New Roman"/>
          <w:b w:val="false"/>
          <w:i w:val="false"/>
          <w:color w:val="000000"/>
          <w:sz w:val="28"/>
        </w:rPr>
        <w:t>модулей системы. Состав модулей финансового управления приведен</w:t>
      </w:r>
    </w:p>
    <w:p>
      <w:pPr>
        <w:spacing w:after="0"/>
        <w:ind w:left="0"/>
        <w:jc w:val="both"/>
      </w:pPr>
      <w:r>
        <w:rPr>
          <w:rFonts w:ascii="Times New Roman"/>
          <w:b w:val="false"/>
          <w:i w:val="false"/>
          <w:color w:val="000000"/>
          <w:sz w:val="28"/>
        </w:rPr>
        <w:t>ниже.</w:t>
      </w:r>
    </w:p>
    <w:p>
      <w:pPr>
        <w:spacing w:after="0"/>
        <w:ind w:left="0"/>
        <w:jc w:val="both"/>
      </w:pPr>
      <w:r>
        <w:rPr>
          <w:rFonts w:ascii="Times New Roman"/>
          <w:b w:val="false"/>
          <w:i w:val="false"/>
          <w:color w:val="000000"/>
          <w:sz w:val="28"/>
        </w:rPr>
        <w:t>     Финансовая бухгалтерия включает:</w:t>
      </w:r>
    </w:p>
    <w:p>
      <w:pPr>
        <w:spacing w:after="0"/>
        <w:ind w:left="0"/>
        <w:jc w:val="both"/>
      </w:pPr>
      <w:r>
        <w:rPr>
          <w:rFonts w:ascii="Times New Roman"/>
          <w:b w:val="false"/>
          <w:i w:val="false"/>
          <w:color w:val="000000"/>
          <w:sz w:val="28"/>
        </w:rPr>
        <w:t>      главную книгу;</w:t>
      </w:r>
    </w:p>
    <w:p>
      <w:pPr>
        <w:spacing w:after="0"/>
        <w:ind w:left="0"/>
        <w:jc w:val="both"/>
      </w:pPr>
      <w:r>
        <w:rPr>
          <w:rFonts w:ascii="Times New Roman"/>
          <w:b w:val="false"/>
          <w:i w:val="false"/>
          <w:color w:val="000000"/>
          <w:sz w:val="28"/>
        </w:rPr>
        <w:t>      бухгалтерию (аналитический учет) дебиторов и кредиторов;</w:t>
      </w:r>
    </w:p>
    <w:p>
      <w:pPr>
        <w:spacing w:after="0"/>
        <w:ind w:left="0"/>
        <w:jc w:val="both"/>
      </w:pPr>
      <w:r>
        <w:rPr>
          <w:rFonts w:ascii="Times New Roman"/>
          <w:b w:val="false"/>
          <w:i w:val="false"/>
          <w:color w:val="000000"/>
          <w:sz w:val="28"/>
        </w:rPr>
        <w:t>      управление, планирование и контроль основных средств;</w:t>
      </w:r>
    </w:p>
    <w:p>
      <w:pPr>
        <w:spacing w:after="0"/>
        <w:ind w:left="0"/>
        <w:jc w:val="both"/>
      </w:pPr>
      <w:r>
        <w:rPr>
          <w:rFonts w:ascii="Times New Roman"/>
          <w:b w:val="false"/>
          <w:i w:val="false"/>
          <w:color w:val="000000"/>
          <w:sz w:val="28"/>
        </w:rPr>
        <w:t>      инструменты для получения консолидированной отчетности и</w:t>
      </w:r>
    </w:p>
    <w:p>
      <w:pPr>
        <w:spacing w:after="0"/>
        <w:ind w:left="0"/>
        <w:jc w:val="both"/>
      </w:pPr>
      <w:r>
        <w:rPr>
          <w:rFonts w:ascii="Times New Roman"/>
          <w:b w:val="false"/>
          <w:i w:val="false"/>
          <w:color w:val="000000"/>
          <w:sz w:val="28"/>
        </w:rPr>
        <w:t>       учета.</w:t>
      </w:r>
    </w:p>
    <w:p>
      <w:pPr>
        <w:spacing w:after="0"/>
        <w:ind w:left="0"/>
        <w:jc w:val="both"/>
      </w:pPr>
      <w:r>
        <w:rPr>
          <w:rFonts w:ascii="Times New Roman"/>
          <w:b w:val="false"/>
          <w:i w:val="false"/>
          <w:color w:val="000000"/>
          <w:sz w:val="28"/>
        </w:rPr>
        <w:t>     Финансовый менеджмент включает:</w:t>
      </w:r>
    </w:p>
    <w:p>
      <w:pPr>
        <w:spacing w:after="0"/>
        <w:ind w:left="0"/>
        <w:jc w:val="both"/>
      </w:pPr>
      <w:r>
        <w:rPr>
          <w:rFonts w:ascii="Times New Roman"/>
          <w:b w:val="false"/>
          <w:i w:val="false"/>
          <w:color w:val="000000"/>
          <w:sz w:val="28"/>
        </w:rPr>
        <w:t>      учет и планирование финансовых средств;</w:t>
      </w:r>
    </w:p>
    <w:p>
      <w:pPr>
        <w:spacing w:after="0"/>
        <w:ind w:left="0"/>
        <w:jc w:val="both"/>
      </w:pPr>
      <w:r>
        <w:rPr>
          <w:rFonts w:ascii="Times New Roman"/>
          <w:b w:val="false"/>
          <w:i w:val="false"/>
          <w:color w:val="000000"/>
          <w:sz w:val="28"/>
        </w:rPr>
        <w:t>      составление и контроль исполнения финансового бюджета;</w:t>
      </w:r>
    </w:p>
    <w:p>
      <w:pPr>
        <w:spacing w:after="0"/>
        <w:ind w:left="0"/>
        <w:jc w:val="both"/>
      </w:pPr>
      <w:r>
        <w:rPr>
          <w:rFonts w:ascii="Times New Roman"/>
          <w:b w:val="false"/>
          <w:i w:val="false"/>
          <w:color w:val="000000"/>
          <w:sz w:val="28"/>
        </w:rPr>
        <w:t>      управление ссудами, ценными бумагами и денежным рынком;</w:t>
      </w:r>
    </w:p>
    <w:p>
      <w:pPr>
        <w:spacing w:after="0"/>
        <w:ind w:left="0"/>
        <w:jc w:val="both"/>
      </w:pPr>
      <w:r>
        <w:rPr>
          <w:rFonts w:ascii="Times New Roman"/>
          <w:b w:val="false"/>
          <w:i w:val="false"/>
          <w:color w:val="000000"/>
          <w:sz w:val="28"/>
        </w:rPr>
        <w:t>      управление капиталом, фондами;</w:t>
      </w:r>
    </w:p>
    <w:p>
      <w:pPr>
        <w:spacing w:after="0"/>
        <w:ind w:left="0"/>
        <w:jc w:val="both"/>
      </w:pPr>
      <w:r>
        <w:rPr>
          <w:rFonts w:ascii="Times New Roman"/>
          <w:b w:val="false"/>
          <w:i w:val="false"/>
          <w:color w:val="000000"/>
          <w:sz w:val="28"/>
        </w:rPr>
        <w:t>      управление рисками.</w:t>
      </w:r>
    </w:p>
    <w:p>
      <w:pPr>
        <w:spacing w:after="0"/>
        <w:ind w:left="0"/>
        <w:jc w:val="both"/>
      </w:pPr>
      <w:r>
        <w:rPr>
          <w:rFonts w:ascii="Times New Roman"/>
          <w:b w:val="false"/>
          <w:i w:val="false"/>
          <w:color w:val="000000"/>
          <w:sz w:val="28"/>
        </w:rPr>
        <w:t>     Контроллинг позволяет учитывать затраты:</w:t>
      </w:r>
    </w:p>
    <w:p>
      <w:pPr>
        <w:spacing w:after="0"/>
        <w:ind w:left="0"/>
        <w:jc w:val="both"/>
      </w:pPr>
      <w:r>
        <w:rPr>
          <w:rFonts w:ascii="Times New Roman"/>
          <w:b w:val="false"/>
          <w:i w:val="false"/>
          <w:color w:val="000000"/>
          <w:sz w:val="28"/>
        </w:rPr>
        <w:t>      по направлениям деятельности;</w:t>
      </w:r>
    </w:p>
    <w:p>
      <w:pPr>
        <w:spacing w:after="0"/>
        <w:ind w:left="0"/>
        <w:jc w:val="both"/>
      </w:pPr>
      <w:r>
        <w:rPr>
          <w:rFonts w:ascii="Times New Roman"/>
          <w:b w:val="false"/>
          <w:i w:val="false"/>
          <w:color w:val="000000"/>
          <w:sz w:val="28"/>
        </w:rPr>
        <w:t>      по местам возникновения;</w:t>
      </w:r>
    </w:p>
    <w:p>
      <w:pPr>
        <w:spacing w:after="0"/>
        <w:ind w:left="0"/>
        <w:jc w:val="both"/>
      </w:pPr>
      <w:r>
        <w:rPr>
          <w:rFonts w:ascii="Times New Roman"/>
          <w:b w:val="false"/>
          <w:i w:val="false"/>
          <w:color w:val="000000"/>
          <w:sz w:val="28"/>
        </w:rPr>
        <w:t>      по внутренним заказам;</w:t>
      </w:r>
    </w:p>
    <w:p>
      <w:pPr>
        <w:spacing w:after="0"/>
        <w:ind w:left="0"/>
        <w:jc w:val="both"/>
      </w:pPr>
      <w:r>
        <w:rPr>
          <w:rFonts w:ascii="Times New Roman"/>
          <w:b w:val="false"/>
          <w:i w:val="false"/>
          <w:color w:val="000000"/>
          <w:sz w:val="28"/>
        </w:rPr>
        <w:t>      по центрам прибыли;</w:t>
      </w:r>
    </w:p>
    <w:p>
      <w:pPr>
        <w:spacing w:after="0"/>
        <w:ind w:left="0"/>
        <w:jc w:val="both"/>
      </w:pPr>
      <w:r>
        <w:rPr>
          <w:rFonts w:ascii="Times New Roman"/>
          <w:b w:val="false"/>
          <w:i w:val="false"/>
          <w:color w:val="000000"/>
          <w:sz w:val="28"/>
        </w:rPr>
        <w:t>      по сегментам рынка.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Управление инвестициями позволяет осуществлять общее </w:t>
      </w:r>
    </w:p>
    <w:bookmarkStart w:name="z89"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планирование инвестиционных программ и управление отдельными</w:t>
      </w:r>
    </w:p>
    <w:p>
      <w:pPr>
        <w:spacing w:after="0"/>
        <w:ind w:left="0"/>
        <w:jc w:val="both"/>
      </w:pPr>
      <w:r>
        <w:rPr>
          <w:rFonts w:ascii="Times New Roman"/>
          <w:b w:val="false"/>
          <w:i w:val="false"/>
          <w:color w:val="000000"/>
          <w:sz w:val="28"/>
        </w:rPr>
        <w:t>инвестиционными программами.</w:t>
      </w:r>
    </w:p>
    <w:p>
      <w:pPr>
        <w:spacing w:after="0"/>
        <w:ind w:left="0"/>
        <w:jc w:val="both"/>
      </w:pPr>
      <w:r>
        <w:rPr>
          <w:rFonts w:ascii="Times New Roman"/>
          <w:b w:val="false"/>
          <w:i w:val="false"/>
          <w:color w:val="000000"/>
          <w:sz w:val="28"/>
        </w:rPr>
        <w:t>     Управление проектами включает управление планированием,</w:t>
      </w:r>
    </w:p>
    <w:p>
      <w:pPr>
        <w:spacing w:after="0"/>
        <w:ind w:left="0"/>
        <w:jc w:val="both"/>
      </w:pPr>
      <w:r>
        <w:rPr>
          <w:rFonts w:ascii="Times New Roman"/>
          <w:b w:val="false"/>
          <w:i w:val="false"/>
          <w:color w:val="000000"/>
          <w:sz w:val="28"/>
        </w:rPr>
        <w:t>утверждением и реализацией проектов.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5.6.2 Управление персоналом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Модули управления персоналом обеспечивают ведение контрактов и</w:t>
      </w:r>
    </w:p>
    <w:p>
      <w:pPr>
        <w:spacing w:after="0"/>
        <w:ind w:left="0"/>
        <w:jc w:val="both"/>
      </w:pPr>
      <w:r>
        <w:rPr>
          <w:rFonts w:ascii="Times New Roman"/>
          <w:b w:val="false"/>
          <w:i w:val="false"/>
          <w:color w:val="000000"/>
          <w:sz w:val="28"/>
        </w:rPr>
        <w:t>соглашений с персоналом, планирование численности и квалификации,</w:t>
      </w:r>
    </w:p>
    <w:p>
      <w:pPr>
        <w:spacing w:after="0"/>
        <w:ind w:left="0"/>
        <w:jc w:val="both"/>
      </w:pPr>
      <w:r>
        <w:rPr>
          <w:rFonts w:ascii="Times New Roman"/>
          <w:b w:val="false"/>
          <w:i w:val="false"/>
          <w:color w:val="000000"/>
          <w:sz w:val="28"/>
        </w:rPr>
        <w:t>для выполнения производственного календарного плана, управление</w:t>
      </w:r>
    </w:p>
    <w:p>
      <w:pPr>
        <w:spacing w:after="0"/>
        <w:ind w:left="0"/>
        <w:jc w:val="both"/>
      </w:pPr>
      <w:r>
        <w:rPr>
          <w:rFonts w:ascii="Times New Roman"/>
          <w:b w:val="false"/>
          <w:i w:val="false"/>
          <w:color w:val="000000"/>
          <w:sz w:val="28"/>
        </w:rPr>
        <w:t>претендентами на должность и замещением вакансий и др.</w:t>
      </w:r>
    </w:p>
    <w:p>
      <w:pPr>
        <w:spacing w:after="0"/>
        <w:ind w:left="0"/>
        <w:jc w:val="both"/>
      </w:pPr>
      <w:r>
        <w:rPr>
          <w:rFonts w:ascii="Times New Roman"/>
          <w:b w:val="false"/>
          <w:i w:val="false"/>
          <w:color w:val="000000"/>
          <w:sz w:val="28"/>
        </w:rPr>
        <w:t>     Планирование численности и развитие персонала включает:</w:t>
      </w:r>
    </w:p>
    <w:p>
      <w:pPr>
        <w:spacing w:after="0"/>
        <w:ind w:left="0"/>
        <w:jc w:val="both"/>
      </w:pPr>
      <w:r>
        <w:rPr>
          <w:rFonts w:ascii="Times New Roman"/>
          <w:b w:val="false"/>
          <w:i w:val="false"/>
          <w:color w:val="000000"/>
          <w:sz w:val="28"/>
        </w:rPr>
        <w:t>      организационный менеджмент;</w:t>
      </w:r>
    </w:p>
    <w:p>
      <w:pPr>
        <w:spacing w:after="0"/>
        <w:ind w:left="0"/>
        <w:jc w:val="both"/>
      </w:pPr>
      <w:r>
        <w:rPr>
          <w:rFonts w:ascii="Times New Roman"/>
          <w:b w:val="false"/>
          <w:i w:val="false"/>
          <w:color w:val="000000"/>
          <w:sz w:val="28"/>
        </w:rPr>
        <w:t>      профессиональный рост персонала;</w:t>
      </w:r>
    </w:p>
    <w:p>
      <w:pPr>
        <w:spacing w:after="0"/>
        <w:ind w:left="0"/>
        <w:jc w:val="both"/>
      </w:pPr>
      <w:r>
        <w:rPr>
          <w:rFonts w:ascii="Times New Roman"/>
          <w:b w:val="false"/>
          <w:i w:val="false"/>
          <w:color w:val="000000"/>
          <w:sz w:val="28"/>
        </w:rPr>
        <w:t>      планирование использования трудовых ресурсов;</w:t>
      </w:r>
    </w:p>
    <w:p>
      <w:pPr>
        <w:spacing w:after="0"/>
        <w:ind w:left="0"/>
        <w:jc w:val="both"/>
      </w:pPr>
      <w:r>
        <w:rPr>
          <w:rFonts w:ascii="Times New Roman"/>
          <w:b w:val="false"/>
          <w:i w:val="false"/>
          <w:color w:val="000000"/>
          <w:sz w:val="28"/>
        </w:rPr>
        <w:t>      планирование заказа помещений.</w:t>
      </w:r>
    </w:p>
    <w:p>
      <w:pPr>
        <w:spacing w:after="0"/>
        <w:ind w:left="0"/>
        <w:jc w:val="both"/>
      </w:pPr>
      <w:r>
        <w:rPr>
          <w:rFonts w:ascii="Times New Roman"/>
          <w:b w:val="false"/>
          <w:i w:val="false"/>
          <w:color w:val="000000"/>
          <w:sz w:val="28"/>
        </w:rPr>
        <w:t>     Администрирование персонала - это:</w:t>
      </w:r>
    </w:p>
    <w:p>
      <w:pPr>
        <w:spacing w:after="0"/>
        <w:ind w:left="0"/>
        <w:jc w:val="both"/>
      </w:pPr>
      <w:r>
        <w:rPr>
          <w:rFonts w:ascii="Times New Roman"/>
          <w:b w:val="false"/>
          <w:i w:val="false"/>
          <w:color w:val="000000"/>
          <w:sz w:val="28"/>
        </w:rPr>
        <w:t>      управление сотрудниками;</w:t>
      </w:r>
    </w:p>
    <w:p>
      <w:pPr>
        <w:spacing w:after="0"/>
        <w:ind w:left="0"/>
        <w:jc w:val="both"/>
      </w:pPr>
      <w:r>
        <w:rPr>
          <w:rFonts w:ascii="Times New Roman"/>
          <w:b w:val="false"/>
          <w:i w:val="false"/>
          <w:color w:val="000000"/>
          <w:sz w:val="28"/>
        </w:rPr>
        <w:t>      управление данными кандидатов на должность;</w:t>
      </w:r>
    </w:p>
    <w:p>
      <w:pPr>
        <w:spacing w:after="0"/>
        <w:ind w:left="0"/>
        <w:jc w:val="both"/>
      </w:pPr>
      <w:r>
        <w:rPr>
          <w:rFonts w:ascii="Times New Roman"/>
          <w:b w:val="false"/>
          <w:i w:val="false"/>
          <w:color w:val="000000"/>
          <w:sz w:val="28"/>
        </w:rPr>
        <w:t>      управление временными данными;</w:t>
      </w:r>
    </w:p>
    <w:p>
      <w:pPr>
        <w:spacing w:after="0"/>
        <w:ind w:left="0"/>
        <w:jc w:val="both"/>
      </w:pPr>
      <w:r>
        <w:rPr>
          <w:rFonts w:ascii="Times New Roman"/>
          <w:b w:val="false"/>
          <w:i w:val="false"/>
          <w:color w:val="000000"/>
          <w:sz w:val="28"/>
        </w:rPr>
        <w:t>      управление зарплатой;</w:t>
      </w:r>
    </w:p>
    <w:p>
      <w:pPr>
        <w:spacing w:after="0"/>
        <w:ind w:left="0"/>
        <w:jc w:val="both"/>
      </w:pPr>
      <w:r>
        <w:rPr>
          <w:rFonts w:ascii="Times New Roman"/>
          <w:b w:val="false"/>
          <w:i w:val="false"/>
          <w:color w:val="000000"/>
          <w:sz w:val="28"/>
        </w:rPr>
        <w:t>      управление командировками.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5.6.3 Система управления документооборотом.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Централизованная система управления документооборотом должна</w:t>
      </w:r>
    </w:p>
    <w:p>
      <w:pPr>
        <w:spacing w:after="0"/>
        <w:ind w:left="0"/>
        <w:jc w:val="both"/>
      </w:pPr>
      <w:r>
        <w:rPr>
          <w:rFonts w:ascii="Times New Roman"/>
          <w:b w:val="false"/>
          <w:i w:val="false"/>
          <w:color w:val="000000"/>
          <w:sz w:val="28"/>
        </w:rPr>
        <w:t>обеспечивать следующие функции:</w:t>
      </w:r>
    </w:p>
    <w:p>
      <w:pPr>
        <w:spacing w:after="0"/>
        <w:ind w:left="0"/>
        <w:jc w:val="both"/>
      </w:pPr>
      <w:r>
        <w:rPr>
          <w:rFonts w:ascii="Times New Roman"/>
          <w:b w:val="false"/>
          <w:i w:val="false"/>
          <w:color w:val="000000"/>
          <w:sz w:val="28"/>
        </w:rPr>
        <w:t>      централизованную регистрацию документов;</w:t>
      </w:r>
    </w:p>
    <w:p>
      <w:pPr>
        <w:spacing w:after="0"/>
        <w:ind w:left="0"/>
        <w:jc w:val="both"/>
      </w:pPr>
      <w:r>
        <w:rPr>
          <w:rFonts w:ascii="Times New Roman"/>
          <w:b w:val="false"/>
          <w:i w:val="false"/>
          <w:color w:val="000000"/>
          <w:sz w:val="28"/>
        </w:rPr>
        <w:t>      нисходящий контроль движения документов, осуществляемый</w:t>
      </w:r>
    </w:p>
    <w:p>
      <w:pPr>
        <w:spacing w:after="0"/>
        <w:ind w:left="0"/>
        <w:jc w:val="both"/>
      </w:pPr>
      <w:r>
        <w:rPr>
          <w:rFonts w:ascii="Times New Roman"/>
          <w:b w:val="false"/>
          <w:i w:val="false"/>
          <w:color w:val="000000"/>
          <w:sz w:val="28"/>
        </w:rPr>
        <w:t>ответственными исполнителями;</w:t>
      </w:r>
    </w:p>
    <w:p>
      <w:pPr>
        <w:spacing w:after="0"/>
        <w:ind w:left="0"/>
        <w:jc w:val="both"/>
      </w:pPr>
      <w:r>
        <w:rPr>
          <w:rFonts w:ascii="Times New Roman"/>
          <w:b w:val="false"/>
          <w:i w:val="false"/>
          <w:color w:val="000000"/>
          <w:sz w:val="28"/>
        </w:rPr>
        <w:t>      управление маршрутами движения документов;</w:t>
      </w:r>
    </w:p>
    <w:p>
      <w:pPr>
        <w:spacing w:after="0"/>
        <w:ind w:left="0"/>
        <w:jc w:val="both"/>
      </w:pPr>
      <w:r>
        <w:rPr>
          <w:rFonts w:ascii="Times New Roman"/>
          <w:b w:val="false"/>
          <w:i w:val="false"/>
          <w:color w:val="000000"/>
          <w:sz w:val="28"/>
        </w:rPr>
        <w:t>      формирование пакетов связанных документов;</w:t>
      </w:r>
    </w:p>
    <w:p>
      <w:pPr>
        <w:spacing w:after="0"/>
        <w:ind w:left="0"/>
        <w:jc w:val="both"/>
      </w:pPr>
      <w:r>
        <w:rPr>
          <w:rFonts w:ascii="Times New Roman"/>
          <w:b w:val="false"/>
          <w:i w:val="false"/>
          <w:color w:val="000000"/>
          <w:sz w:val="28"/>
        </w:rPr>
        <w:t>      административный контроль движения документов;</w:t>
      </w:r>
    </w:p>
    <w:p>
      <w:pPr>
        <w:spacing w:after="0"/>
        <w:ind w:left="0"/>
        <w:jc w:val="both"/>
      </w:pPr>
      <w:r>
        <w:rPr>
          <w:rFonts w:ascii="Times New Roman"/>
          <w:b w:val="false"/>
          <w:i w:val="false"/>
          <w:color w:val="000000"/>
          <w:sz w:val="28"/>
        </w:rPr>
        <w:t>      статистический анализ движения документов;</w:t>
      </w:r>
    </w:p>
    <w:p>
      <w:pPr>
        <w:spacing w:after="0"/>
        <w:ind w:left="0"/>
        <w:jc w:val="both"/>
      </w:pPr>
      <w:r>
        <w:rPr>
          <w:rFonts w:ascii="Times New Roman"/>
          <w:b w:val="false"/>
          <w:i w:val="false"/>
          <w:color w:val="000000"/>
          <w:sz w:val="28"/>
        </w:rPr>
        <w:t>      классификации и определения правил движения документов;</w:t>
      </w:r>
    </w:p>
    <w:p>
      <w:pPr>
        <w:spacing w:after="0"/>
        <w:ind w:left="0"/>
        <w:jc w:val="both"/>
      </w:pPr>
      <w:r>
        <w:rPr>
          <w:rFonts w:ascii="Times New Roman"/>
          <w:b w:val="false"/>
          <w:i w:val="false"/>
          <w:color w:val="000000"/>
          <w:sz w:val="28"/>
        </w:rPr>
        <w:t>      интеграция с действующими системами обмена и распространения</w:t>
      </w:r>
    </w:p>
    <w:p>
      <w:pPr>
        <w:spacing w:after="0"/>
        <w:ind w:left="0"/>
        <w:jc w:val="both"/>
      </w:pPr>
      <w:r>
        <w:rPr>
          <w:rFonts w:ascii="Times New Roman"/>
          <w:b w:val="false"/>
          <w:i w:val="false"/>
          <w:color w:val="000000"/>
          <w:sz w:val="28"/>
        </w:rPr>
        <w:t>информации, в частности с электронной почтой;</w:t>
      </w:r>
    </w:p>
    <w:p>
      <w:pPr>
        <w:spacing w:after="0"/>
        <w:ind w:left="0"/>
        <w:jc w:val="both"/>
      </w:pPr>
      <w:r>
        <w:rPr>
          <w:rFonts w:ascii="Times New Roman"/>
          <w:b w:val="false"/>
          <w:i w:val="false"/>
          <w:color w:val="000000"/>
          <w:sz w:val="28"/>
        </w:rPr>
        <w:t>      интеграция с системой управления персоналом;</w:t>
      </w:r>
    </w:p>
    <w:p>
      <w:pPr>
        <w:spacing w:after="0"/>
        <w:ind w:left="0"/>
        <w:jc w:val="both"/>
      </w:pPr>
      <w:r>
        <w:rPr>
          <w:rFonts w:ascii="Times New Roman"/>
          <w:b w:val="false"/>
          <w:i w:val="false"/>
          <w:color w:val="000000"/>
          <w:sz w:val="28"/>
        </w:rPr>
        <w:t>      централизованное архивное хранение документов на магнитных</w:t>
      </w:r>
    </w:p>
    <w:p>
      <w:pPr>
        <w:spacing w:after="0"/>
        <w:ind w:left="0"/>
        <w:jc w:val="both"/>
      </w:pPr>
      <w:r>
        <w:rPr>
          <w:rFonts w:ascii="Times New Roman"/>
          <w:b w:val="false"/>
          <w:i w:val="false"/>
          <w:color w:val="000000"/>
          <w:sz w:val="28"/>
        </w:rPr>
        <w:t>носителях;</w:t>
      </w:r>
    </w:p>
    <w:p>
      <w:pPr>
        <w:spacing w:after="0"/>
        <w:ind w:left="0"/>
        <w:jc w:val="both"/>
      </w:pPr>
      <w:r>
        <w:rPr>
          <w:rFonts w:ascii="Times New Roman"/>
          <w:b w:val="false"/>
          <w:i w:val="false"/>
          <w:color w:val="000000"/>
          <w:sz w:val="28"/>
        </w:rPr>
        <w:t>      эффективный автоматизированный поиск архивных копий</w:t>
      </w:r>
    </w:p>
    <w:p>
      <w:pPr>
        <w:spacing w:after="0"/>
        <w:ind w:left="0"/>
        <w:jc w:val="both"/>
      </w:pPr>
      <w:r>
        <w:rPr>
          <w:rFonts w:ascii="Times New Roman"/>
          <w:b w:val="false"/>
          <w:i w:val="false"/>
          <w:color w:val="000000"/>
          <w:sz w:val="28"/>
        </w:rPr>
        <w:t>документов.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Государственные базы данных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База данных (БД) - это совокупность организованных данных о некоторой предметной области с методами доступа к ним, предназначенная для обеспечения хранения информации и используемая для решения других задач в этой предметной области. </w:t>
      </w:r>
      <w:r>
        <w:br/>
      </w:r>
      <w:r>
        <w:rPr>
          <w:rFonts w:ascii="Times New Roman"/>
          <w:b w:val="false"/>
          <w:i w:val="false"/>
          <w:color w:val="000000"/>
          <w:sz w:val="28"/>
        </w:rPr>
        <w:t xml:space="preserve">
      Государственная система баз данных представляет собой совокупность (возможно взаимодействующих) баз данных Республики Казахстан, функционирующих в рамках установленных экономических и правовых норм. </w:t>
      </w:r>
    </w:p>
    <w:bookmarkStart w:name="z90"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Ее основное назначение - информационное обеспечение органов</w:t>
      </w:r>
    </w:p>
    <w:p>
      <w:pPr>
        <w:spacing w:after="0"/>
        <w:ind w:left="0"/>
        <w:jc w:val="both"/>
      </w:pPr>
      <w:r>
        <w:rPr>
          <w:rFonts w:ascii="Times New Roman"/>
          <w:b w:val="false"/>
          <w:i w:val="false"/>
          <w:color w:val="000000"/>
          <w:sz w:val="28"/>
        </w:rPr>
        <w:t>управлений коммерческих структур и населения.</w:t>
      </w:r>
    </w:p>
    <w:p>
      <w:pPr>
        <w:spacing w:after="0"/>
        <w:ind w:left="0"/>
        <w:jc w:val="both"/>
      </w:pPr>
      <w:r>
        <w:rPr>
          <w:rFonts w:ascii="Times New Roman"/>
          <w:b w:val="false"/>
          <w:i w:val="false"/>
          <w:color w:val="000000"/>
          <w:sz w:val="28"/>
        </w:rPr>
        <w:t>     Основные направления государственной политики в области БД:</w:t>
      </w:r>
    </w:p>
    <w:p>
      <w:pPr>
        <w:spacing w:after="0"/>
        <w:ind w:left="0"/>
        <w:jc w:val="both"/>
      </w:pPr>
      <w:r>
        <w:rPr>
          <w:rFonts w:ascii="Times New Roman"/>
          <w:b w:val="false"/>
          <w:i w:val="false"/>
          <w:color w:val="000000"/>
          <w:sz w:val="28"/>
        </w:rPr>
        <w:t>      обеспечение необходимых условий для наиболее полного</w:t>
      </w:r>
    </w:p>
    <w:p>
      <w:pPr>
        <w:spacing w:after="0"/>
        <w:ind w:left="0"/>
        <w:jc w:val="both"/>
      </w:pPr>
      <w:r>
        <w:rPr>
          <w:rFonts w:ascii="Times New Roman"/>
          <w:b w:val="false"/>
          <w:i w:val="false"/>
          <w:color w:val="000000"/>
          <w:sz w:val="28"/>
        </w:rPr>
        <w:t>удовлетворения информационных потребностей общества с помощью БД;</w:t>
      </w:r>
    </w:p>
    <w:p>
      <w:pPr>
        <w:spacing w:after="0"/>
        <w:ind w:left="0"/>
        <w:jc w:val="both"/>
      </w:pPr>
      <w:r>
        <w:rPr>
          <w:rFonts w:ascii="Times New Roman"/>
          <w:b w:val="false"/>
          <w:i w:val="false"/>
          <w:color w:val="000000"/>
          <w:sz w:val="28"/>
        </w:rPr>
        <w:t>      повышение эффективности использования государственных</w:t>
      </w:r>
    </w:p>
    <w:p>
      <w:pPr>
        <w:spacing w:after="0"/>
        <w:ind w:left="0"/>
        <w:jc w:val="both"/>
      </w:pPr>
      <w:r>
        <w:rPr>
          <w:rFonts w:ascii="Times New Roman"/>
          <w:b w:val="false"/>
          <w:i w:val="false"/>
          <w:color w:val="000000"/>
          <w:sz w:val="28"/>
        </w:rPr>
        <w:t>информационных ресурсов;</w:t>
      </w:r>
    </w:p>
    <w:p>
      <w:pPr>
        <w:spacing w:after="0"/>
        <w:ind w:left="0"/>
        <w:jc w:val="both"/>
      </w:pPr>
      <w:r>
        <w:rPr>
          <w:rFonts w:ascii="Times New Roman"/>
          <w:b w:val="false"/>
          <w:i w:val="false"/>
          <w:color w:val="000000"/>
          <w:sz w:val="28"/>
        </w:rPr>
        <w:t>      стимулирование создания БД в наиболее перспективных и</w:t>
      </w:r>
    </w:p>
    <w:p>
      <w:pPr>
        <w:spacing w:after="0"/>
        <w:ind w:left="0"/>
        <w:jc w:val="both"/>
      </w:pPr>
      <w:r>
        <w:rPr>
          <w:rFonts w:ascii="Times New Roman"/>
          <w:b w:val="false"/>
          <w:i w:val="false"/>
          <w:color w:val="000000"/>
          <w:sz w:val="28"/>
        </w:rPr>
        <w:t>значимых областях с помощью соответствующей инвестиционной политики,</w:t>
      </w:r>
    </w:p>
    <w:p>
      <w:pPr>
        <w:spacing w:after="0"/>
        <w:ind w:left="0"/>
        <w:jc w:val="both"/>
      </w:pPr>
      <w:r>
        <w:rPr>
          <w:rFonts w:ascii="Times New Roman"/>
          <w:b w:val="false"/>
          <w:i w:val="false"/>
          <w:color w:val="000000"/>
          <w:sz w:val="28"/>
        </w:rPr>
        <w:t>налоговых льгот, размещения госзаказов;</w:t>
      </w:r>
    </w:p>
    <w:p>
      <w:pPr>
        <w:spacing w:after="0"/>
        <w:ind w:left="0"/>
        <w:jc w:val="both"/>
      </w:pPr>
      <w:r>
        <w:rPr>
          <w:rFonts w:ascii="Times New Roman"/>
          <w:b w:val="false"/>
          <w:i w:val="false"/>
          <w:color w:val="000000"/>
          <w:sz w:val="28"/>
        </w:rPr>
        <w:t>      стандартизация;</w:t>
      </w:r>
    </w:p>
    <w:p>
      <w:pPr>
        <w:spacing w:after="0"/>
        <w:ind w:left="0"/>
        <w:jc w:val="both"/>
      </w:pPr>
      <w:r>
        <w:rPr>
          <w:rFonts w:ascii="Times New Roman"/>
          <w:b w:val="false"/>
          <w:i w:val="false"/>
          <w:color w:val="000000"/>
          <w:sz w:val="28"/>
        </w:rPr>
        <w:t>      антимонопольные меры;</w:t>
      </w:r>
    </w:p>
    <w:p>
      <w:pPr>
        <w:spacing w:after="0"/>
        <w:ind w:left="0"/>
        <w:jc w:val="both"/>
      </w:pPr>
      <w:r>
        <w:rPr>
          <w:rFonts w:ascii="Times New Roman"/>
          <w:b w:val="false"/>
          <w:i w:val="false"/>
          <w:color w:val="000000"/>
          <w:sz w:val="28"/>
        </w:rPr>
        <w:t>      создание правовой основы;</w:t>
      </w:r>
    </w:p>
    <w:p>
      <w:pPr>
        <w:spacing w:after="0"/>
        <w:ind w:left="0"/>
        <w:jc w:val="both"/>
      </w:pPr>
      <w:r>
        <w:rPr>
          <w:rFonts w:ascii="Times New Roman"/>
          <w:b w:val="false"/>
          <w:i w:val="false"/>
          <w:color w:val="000000"/>
          <w:sz w:val="28"/>
        </w:rPr>
        <w:t>      распространение знаний, обучение всего населения.</w:t>
      </w:r>
    </w:p>
    <w:p>
      <w:pPr>
        <w:spacing w:after="0"/>
        <w:ind w:left="0"/>
        <w:jc w:val="both"/>
      </w:pPr>
      <w:r>
        <w:rPr>
          <w:rFonts w:ascii="Times New Roman"/>
          <w:b w:val="false"/>
          <w:i w:val="false"/>
          <w:color w:val="000000"/>
          <w:sz w:val="28"/>
        </w:rPr>
        <w:t>     Основные задачи информационной политики включают:</w:t>
      </w:r>
    </w:p>
    <w:p>
      <w:pPr>
        <w:spacing w:after="0"/>
        <w:ind w:left="0"/>
        <w:jc w:val="both"/>
      </w:pPr>
      <w:r>
        <w:rPr>
          <w:rFonts w:ascii="Times New Roman"/>
          <w:b w:val="false"/>
          <w:i w:val="false"/>
          <w:color w:val="000000"/>
          <w:sz w:val="28"/>
        </w:rPr>
        <w:t>      формулирование принципов для определения юридических и</w:t>
      </w:r>
    </w:p>
    <w:p>
      <w:pPr>
        <w:spacing w:after="0"/>
        <w:ind w:left="0"/>
        <w:jc w:val="both"/>
      </w:pPr>
      <w:r>
        <w:rPr>
          <w:rFonts w:ascii="Times New Roman"/>
          <w:b w:val="false"/>
          <w:i w:val="false"/>
          <w:color w:val="000000"/>
          <w:sz w:val="28"/>
        </w:rPr>
        <w:t>коммерческих условий доступа к информации, содержащейся в БД;</w:t>
      </w:r>
    </w:p>
    <w:p>
      <w:pPr>
        <w:spacing w:after="0"/>
        <w:ind w:left="0"/>
        <w:jc w:val="both"/>
      </w:pPr>
      <w:r>
        <w:rPr>
          <w:rFonts w:ascii="Times New Roman"/>
          <w:b w:val="false"/>
          <w:i w:val="false"/>
          <w:color w:val="000000"/>
          <w:sz w:val="28"/>
        </w:rPr>
        <w:t>      разработка стандартов, форматов и протоколов на методы</w:t>
      </w:r>
    </w:p>
    <w:p>
      <w:pPr>
        <w:spacing w:after="0"/>
        <w:ind w:left="0"/>
        <w:jc w:val="both"/>
      </w:pPr>
      <w:r>
        <w:rPr>
          <w:rFonts w:ascii="Times New Roman"/>
          <w:b w:val="false"/>
          <w:i w:val="false"/>
          <w:color w:val="000000"/>
          <w:sz w:val="28"/>
        </w:rPr>
        <w:t>хранения данных, доступа к ним и обмена данными;</w:t>
      </w:r>
    </w:p>
    <w:p>
      <w:pPr>
        <w:spacing w:after="0"/>
        <w:ind w:left="0"/>
        <w:jc w:val="both"/>
      </w:pPr>
      <w:r>
        <w:rPr>
          <w:rFonts w:ascii="Times New Roman"/>
          <w:b w:val="false"/>
          <w:i w:val="false"/>
          <w:color w:val="000000"/>
          <w:sz w:val="28"/>
        </w:rPr>
        <w:t>      контроль за качеством распространения информации;</w:t>
      </w:r>
    </w:p>
    <w:p>
      <w:pPr>
        <w:spacing w:after="0"/>
        <w:ind w:left="0"/>
        <w:jc w:val="both"/>
      </w:pPr>
      <w:r>
        <w:rPr>
          <w:rFonts w:ascii="Times New Roman"/>
          <w:b w:val="false"/>
          <w:i w:val="false"/>
          <w:color w:val="000000"/>
          <w:sz w:val="28"/>
        </w:rPr>
        <w:t>      исключение дублирования;</w:t>
      </w:r>
    </w:p>
    <w:p>
      <w:pPr>
        <w:spacing w:after="0"/>
        <w:ind w:left="0"/>
        <w:jc w:val="both"/>
      </w:pPr>
      <w:r>
        <w:rPr>
          <w:rFonts w:ascii="Times New Roman"/>
          <w:b w:val="false"/>
          <w:i w:val="false"/>
          <w:color w:val="000000"/>
          <w:sz w:val="28"/>
        </w:rPr>
        <w:t>      выработка налоговой политики для стимулирования работ как по</w:t>
      </w:r>
    </w:p>
    <w:p>
      <w:pPr>
        <w:spacing w:after="0"/>
        <w:ind w:left="0"/>
        <w:jc w:val="both"/>
      </w:pPr>
      <w:r>
        <w:rPr>
          <w:rFonts w:ascii="Times New Roman"/>
          <w:b w:val="false"/>
          <w:i w:val="false"/>
          <w:color w:val="000000"/>
          <w:sz w:val="28"/>
        </w:rPr>
        <w:t>созданию баз данных вообще, так и в наиболее важных предметных</w:t>
      </w:r>
    </w:p>
    <w:p>
      <w:pPr>
        <w:spacing w:after="0"/>
        <w:ind w:left="0"/>
        <w:jc w:val="both"/>
      </w:pPr>
      <w:r>
        <w:rPr>
          <w:rFonts w:ascii="Times New Roman"/>
          <w:b w:val="false"/>
          <w:i w:val="false"/>
          <w:color w:val="000000"/>
          <w:sz w:val="28"/>
        </w:rPr>
        <w:t>областях;</w:t>
      </w:r>
    </w:p>
    <w:p>
      <w:pPr>
        <w:spacing w:after="0"/>
        <w:ind w:left="0"/>
        <w:jc w:val="both"/>
      </w:pPr>
      <w:r>
        <w:rPr>
          <w:rFonts w:ascii="Times New Roman"/>
          <w:b w:val="false"/>
          <w:i w:val="false"/>
          <w:color w:val="000000"/>
          <w:sz w:val="28"/>
        </w:rPr>
        <w:t>      финансирование некоммерческих БД, научных исследований и</w:t>
      </w:r>
    </w:p>
    <w:p>
      <w:pPr>
        <w:spacing w:after="0"/>
        <w:ind w:left="0"/>
        <w:jc w:val="both"/>
      </w:pPr>
      <w:r>
        <w:rPr>
          <w:rFonts w:ascii="Times New Roman"/>
          <w:b w:val="false"/>
          <w:i w:val="false"/>
          <w:color w:val="000000"/>
          <w:sz w:val="28"/>
        </w:rPr>
        <w:t>экспериментальных проектов;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создание компетентного органа по экономической оценке информационного потенциала республики и издательской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5.8 Новый уровень отношений "гражданин - государство"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гражданин в государстве должен иметь возможность удобно и без лишней волокиты общаться с органами власти, будь то уплата налогов или регистрация недвижимости, иметь доступ к любому сервису - приобретение товаров, удаленное обучение, консалтинг (например, юридический, медицинский), и т.д. </w:t>
      </w:r>
      <w:r>
        <w:br/>
      </w:r>
      <w:r>
        <w:rPr>
          <w:rFonts w:ascii="Times New Roman"/>
          <w:b w:val="false"/>
          <w:i w:val="false"/>
          <w:color w:val="000000"/>
          <w:sz w:val="28"/>
        </w:rPr>
        <w:t xml:space="preserve">
      Перед многими правительствами стоит задача внутренней трансформации. Они признают необходимость совершенствования информационной инфраструктуры и считают информационную технологию основным методом, который может перестроить процессы выполнения основных правительственных функций: здравоохранения, образования, поощрения экономического роста, содержания и развития инфраструктуры, поддержания законности, порядка и мира. </w:t>
      </w:r>
      <w:r>
        <w:br/>
      </w:r>
      <w:r>
        <w:rPr>
          <w:rFonts w:ascii="Times New Roman"/>
          <w:b w:val="false"/>
          <w:i w:val="false"/>
          <w:color w:val="000000"/>
          <w:sz w:val="28"/>
        </w:rPr>
        <w:t xml:space="preserve">
      Для решения этой задачи необходимо преодолеть, по крайней мере, три проблемы: </w:t>
      </w:r>
      <w:r>
        <w:br/>
      </w:r>
      <w:r>
        <w:rPr>
          <w:rFonts w:ascii="Times New Roman"/>
          <w:b w:val="false"/>
          <w:i w:val="false"/>
          <w:color w:val="000000"/>
          <w:sz w:val="28"/>
        </w:rPr>
        <w:t xml:space="preserve">
      предоставление бюрократических традиций - по мере роста государственных доходов и расходов разрасталась паутина правил, инструкций, процессов и контролирующих инстанций, призванных пресекать злоупотребления и охранять интересы простых людей, в результате чего управленческий аппарат раздулся, а государственные расходы возросли; </w:t>
      </w:r>
      <w:r>
        <w:br/>
      </w:r>
      <w:r>
        <w:rPr>
          <w:rFonts w:ascii="Times New Roman"/>
          <w:b w:val="false"/>
          <w:i w:val="false"/>
          <w:color w:val="000000"/>
          <w:sz w:val="28"/>
        </w:rPr>
        <w:t xml:space="preserve">
      обслуживание граждан - частный сектор исходит из того, что "клиент всегда прав", и устанавливает эталон, которому должны следовать и государственные структуры, каждый день в частном секторе граждане видят примеры быстрого, точного и вежливого обслуживания, и они не понимают, почему правительство не предоставляет им таких услуг; </w:t>
      </w:r>
      <w:r>
        <w:br/>
      </w:r>
      <w:r>
        <w:rPr>
          <w:rFonts w:ascii="Times New Roman"/>
          <w:b w:val="false"/>
          <w:i w:val="false"/>
          <w:color w:val="000000"/>
          <w:sz w:val="28"/>
        </w:rPr>
        <w:t xml:space="preserve">
      правительство как субъект экономики - для процветания в современном мире необходима информация, поэтому успеха добьется то правительство, которое представит своим бизнесменам эффективный доступ к самой ценной информации и поможет им своевременно использовать ее для производства и продажи товаров и услуг, экономическая инфраструктура, которая поощряет экономическую конкуренцию, имеет не меньшее значение, чем дороги, коммунальные услуги и другие элементы физической инфраструктуры, создавая здоровую среду для деятельности местных компаний правительства и сами должны становиться более эффективными деловыми партнерами, во многих странах правительства являются самыми крупными работодателями и создают на своих предприятиях значительную долю ВВП.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5.8.1. Электронное обслуживание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Новые технологии могут оказать правительствам большую поддержку в решении стоящих перед ними задач. Сетевые компьютерные приложения создают основу государственного управления, которое работает лучше, стоит дешевле и оказывает более качественные услуги гражданам и "государственным акционерам" из сферы частного бизнеса. Связывая воедино все государственные инстанции и расширяя доступ граждан к информации и услугам, новые технологии помогают создать удобные и эффективные методы работы государственных учреждений. </w:t>
      </w:r>
    </w:p>
    <w:bookmarkEnd w:id="26"/>
    <w:bookmarkStart w:name="z95"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Обеспечивая онлайновый доступ к информации и предоставление</w:t>
      </w:r>
    </w:p>
    <w:p>
      <w:pPr>
        <w:spacing w:after="0"/>
        <w:ind w:left="0"/>
        <w:jc w:val="both"/>
      </w:pPr>
      <w:r>
        <w:rPr>
          <w:rFonts w:ascii="Times New Roman"/>
          <w:b w:val="false"/>
          <w:i w:val="false"/>
          <w:color w:val="000000"/>
          <w:sz w:val="28"/>
        </w:rPr>
        <w:t>услуг через телефоны, факсимильные аппараты, информационные киоски</w:t>
      </w:r>
    </w:p>
    <w:p>
      <w:pPr>
        <w:spacing w:after="0"/>
        <w:ind w:left="0"/>
        <w:jc w:val="both"/>
      </w:pPr>
      <w:r>
        <w:rPr>
          <w:rFonts w:ascii="Times New Roman"/>
          <w:b w:val="false"/>
          <w:i w:val="false"/>
          <w:color w:val="000000"/>
          <w:sz w:val="28"/>
        </w:rPr>
        <w:t>самообслуживания и домашние персональные компьютеры, правительства</w:t>
      </w:r>
    </w:p>
    <w:p>
      <w:pPr>
        <w:spacing w:after="0"/>
        <w:ind w:left="0"/>
        <w:jc w:val="both"/>
      </w:pPr>
      <w:r>
        <w:rPr>
          <w:rFonts w:ascii="Times New Roman"/>
          <w:b w:val="false"/>
          <w:i w:val="false"/>
          <w:color w:val="000000"/>
          <w:sz w:val="28"/>
        </w:rPr>
        <w:t>могут быстро оказывать своим гражданам качественные услуги в любом</w:t>
      </w:r>
    </w:p>
    <w:p>
      <w:pPr>
        <w:spacing w:after="0"/>
        <w:ind w:left="0"/>
        <w:jc w:val="both"/>
      </w:pPr>
      <w:r>
        <w:rPr>
          <w:rFonts w:ascii="Times New Roman"/>
          <w:b w:val="false"/>
          <w:i w:val="false"/>
          <w:color w:val="000000"/>
          <w:sz w:val="28"/>
        </w:rPr>
        <w:t>месте и в любое время. Электронное предоставление услуг и информации</w:t>
      </w:r>
    </w:p>
    <w:p>
      <w:pPr>
        <w:spacing w:after="0"/>
        <w:ind w:left="0"/>
        <w:jc w:val="both"/>
      </w:pPr>
      <w:r>
        <w:rPr>
          <w:rFonts w:ascii="Times New Roman"/>
          <w:b w:val="false"/>
          <w:i w:val="false"/>
          <w:color w:val="000000"/>
          <w:sz w:val="28"/>
        </w:rPr>
        <w:t>позволит:</w:t>
      </w:r>
    </w:p>
    <w:p>
      <w:pPr>
        <w:spacing w:after="0"/>
        <w:ind w:left="0"/>
        <w:jc w:val="both"/>
      </w:pPr>
      <w:r>
        <w:rPr>
          <w:rFonts w:ascii="Times New Roman"/>
          <w:b w:val="false"/>
          <w:i w:val="false"/>
          <w:color w:val="000000"/>
          <w:sz w:val="28"/>
        </w:rPr>
        <w:t>      преодолеть географические препятствия;</w:t>
      </w:r>
    </w:p>
    <w:p>
      <w:pPr>
        <w:spacing w:after="0"/>
        <w:ind w:left="0"/>
        <w:jc w:val="both"/>
      </w:pPr>
      <w:r>
        <w:rPr>
          <w:rFonts w:ascii="Times New Roman"/>
          <w:b w:val="false"/>
          <w:i w:val="false"/>
          <w:color w:val="000000"/>
          <w:sz w:val="28"/>
        </w:rPr>
        <w:t>      облегчить своевременное предоставление информации;</w:t>
      </w:r>
    </w:p>
    <w:p>
      <w:pPr>
        <w:spacing w:after="0"/>
        <w:ind w:left="0"/>
        <w:jc w:val="both"/>
      </w:pPr>
      <w:r>
        <w:rPr>
          <w:rFonts w:ascii="Times New Roman"/>
          <w:b w:val="false"/>
          <w:i w:val="false"/>
          <w:color w:val="000000"/>
          <w:sz w:val="28"/>
        </w:rPr>
        <w:t>      смягчить языковые барьеры;</w:t>
      </w:r>
    </w:p>
    <w:p>
      <w:pPr>
        <w:spacing w:after="0"/>
        <w:ind w:left="0"/>
        <w:jc w:val="both"/>
      </w:pPr>
      <w:r>
        <w:rPr>
          <w:rFonts w:ascii="Times New Roman"/>
          <w:b w:val="false"/>
          <w:i w:val="false"/>
          <w:color w:val="000000"/>
          <w:sz w:val="28"/>
        </w:rPr>
        <w:t>      удовлетворить индивидуальные потребности;</w:t>
      </w:r>
    </w:p>
    <w:p>
      <w:pPr>
        <w:spacing w:after="0"/>
        <w:ind w:left="0"/>
        <w:jc w:val="both"/>
      </w:pPr>
      <w:r>
        <w:rPr>
          <w:rFonts w:ascii="Times New Roman"/>
          <w:b w:val="false"/>
          <w:i w:val="false"/>
          <w:color w:val="000000"/>
          <w:sz w:val="28"/>
        </w:rPr>
        <w:t>      поддержать диалог между гражданами и правительством;</w:t>
      </w:r>
    </w:p>
    <w:p>
      <w:pPr>
        <w:spacing w:after="0"/>
        <w:ind w:left="0"/>
        <w:jc w:val="both"/>
      </w:pPr>
      <w:r>
        <w:rPr>
          <w:rFonts w:ascii="Times New Roman"/>
          <w:b w:val="false"/>
          <w:i w:val="false"/>
          <w:color w:val="000000"/>
          <w:sz w:val="28"/>
        </w:rPr>
        <w:t>      повысить эффективность работы государственных учреждений;</w:t>
      </w:r>
    </w:p>
    <w:p>
      <w:pPr>
        <w:spacing w:after="0"/>
        <w:ind w:left="0"/>
        <w:jc w:val="both"/>
      </w:pPr>
      <w:r>
        <w:rPr>
          <w:rFonts w:ascii="Times New Roman"/>
          <w:b w:val="false"/>
          <w:i w:val="false"/>
          <w:color w:val="000000"/>
          <w:sz w:val="28"/>
        </w:rPr>
        <w:t>      внести вклад в экономическое развитие;</w:t>
      </w:r>
    </w:p>
    <w:p>
      <w:pPr>
        <w:spacing w:after="0"/>
        <w:ind w:left="0"/>
        <w:jc w:val="both"/>
      </w:pPr>
      <w:r>
        <w:rPr>
          <w:rFonts w:ascii="Times New Roman"/>
          <w:b w:val="false"/>
          <w:i w:val="false"/>
          <w:color w:val="000000"/>
          <w:sz w:val="28"/>
        </w:rPr>
        <w:t>      способствовать развитию системы образования и научных</w:t>
      </w:r>
    </w:p>
    <w:p>
      <w:pPr>
        <w:spacing w:after="0"/>
        <w:ind w:left="0"/>
        <w:jc w:val="both"/>
      </w:pPr>
      <w:r>
        <w:rPr>
          <w:rFonts w:ascii="Times New Roman"/>
          <w:b w:val="false"/>
          <w:i w:val="false"/>
          <w:color w:val="000000"/>
          <w:sz w:val="28"/>
        </w:rPr>
        <w:t>исследований.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5.8.1.1 Информационные киоски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6"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Из-за проблем с безопасностью данных в общественных сетях информационные киоски изначально использовались для выполнения транзакций, таких как перерегистрация автомобилей или приобретение лицензии на охоту или рыбную ловлю. Разумеется, киоски вполне можно использовать и для предоставления информации по самому широкому кругу вопросов. Киоски обычно располагаются в общественных местах, учреждениях и т. д., где люди могут часто ими пользоваться. </w:t>
      </w:r>
      <w:r>
        <w:br/>
      </w:r>
      <w:r>
        <w:rPr>
          <w:rFonts w:ascii="Times New Roman"/>
          <w:b w:val="false"/>
          <w:i w:val="false"/>
          <w:color w:val="000000"/>
          <w:sz w:val="28"/>
        </w:rPr>
        <w:t xml:space="preserve">
      Поскольку эта система основана на обработке транзакций, стоимость каждой операции падает при увеличении их количества. Это означает, что по мере расширения системы себестоимость ее функционирования неуклонно снижается. Кроме того, киоски берут на себя выполнение рутинных процедур, требующих длительной механической работы, что позволяет высвободить специалистов для более важных задач. </w:t>
      </w:r>
      <w:r>
        <w:br/>
      </w:r>
      <w:r>
        <w:rPr>
          <w:rFonts w:ascii="Times New Roman"/>
          <w:b w:val="false"/>
          <w:i w:val="false"/>
          <w:color w:val="000000"/>
          <w:sz w:val="28"/>
        </w:rPr>
        <w:t xml:space="preserve">
      Можно оказывать следующие услуги: </w:t>
      </w:r>
      <w:r>
        <w:br/>
      </w:r>
      <w:r>
        <w:rPr>
          <w:rFonts w:ascii="Times New Roman"/>
          <w:b w:val="false"/>
          <w:i w:val="false"/>
          <w:color w:val="000000"/>
          <w:sz w:val="28"/>
        </w:rPr>
        <w:t xml:space="preserve">
       электронная регистрация автомобилей и водительских прав; </w:t>
      </w:r>
      <w:r>
        <w:br/>
      </w:r>
      <w:r>
        <w:rPr>
          <w:rFonts w:ascii="Times New Roman"/>
          <w:b w:val="false"/>
          <w:i w:val="false"/>
          <w:color w:val="000000"/>
          <w:sz w:val="28"/>
        </w:rPr>
        <w:t xml:space="preserve">
       электронная оплата счетов для бизнеса и широких слоев населения; </w:t>
      </w:r>
      <w:r>
        <w:br/>
      </w:r>
      <w:r>
        <w:rPr>
          <w:rFonts w:ascii="Times New Roman"/>
          <w:b w:val="false"/>
          <w:i w:val="false"/>
          <w:color w:val="000000"/>
          <w:sz w:val="28"/>
        </w:rPr>
        <w:t xml:space="preserve">
       электронная система закупок, повышающая эффективность торгового обмена между государственными учреждениями и их поставщиками; </w:t>
      </w:r>
      <w:r>
        <w:br/>
      </w:r>
      <w:r>
        <w:rPr>
          <w:rFonts w:ascii="Times New Roman"/>
          <w:b w:val="false"/>
          <w:i w:val="false"/>
          <w:color w:val="000000"/>
          <w:sz w:val="28"/>
        </w:rPr>
        <w:t xml:space="preserve">
       доступ к информации государственных учреждений и их услугам через недорогую службу интернет, работающую 24 часа в сутки, семь в неделю; </w:t>
      </w:r>
      <w:r>
        <w:br/>
      </w:r>
      <w:r>
        <w:rPr>
          <w:rFonts w:ascii="Times New Roman"/>
          <w:b w:val="false"/>
          <w:i w:val="false"/>
          <w:color w:val="000000"/>
          <w:sz w:val="28"/>
        </w:rPr>
        <w:t xml:space="preserve">
       электронный заказ билетов в театры с оплатой по электронным каналам, получение рекламной информации. </w:t>
      </w:r>
      <w:r>
        <w:br/>
      </w:r>
      <w:r>
        <w:rPr>
          <w:rFonts w:ascii="Times New Roman"/>
          <w:b w:val="false"/>
          <w:i w:val="false"/>
          <w:color w:val="000000"/>
          <w:sz w:val="28"/>
        </w:rPr>
        <w:t xml:space="preserve">
      Ниже приведены некоторые примеры электронного обслуживания. </w:t>
      </w:r>
      <w:r>
        <w:br/>
      </w:r>
      <w:r>
        <w:rPr>
          <w:rFonts w:ascii="Times New Roman"/>
          <w:b w:val="false"/>
          <w:i w:val="false"/>
          <w:color w:val="000000"/>
          <w:sz w:val="28"/>
        </w:rPr>
        <w:t>
 </w:t>
      </w:r>
      <w:r>
        <w:br/>
      </w:r>
      <w:r>
        <w:rPr>
          <w:rFonts w:ascii="Times New Roman"/>
          <w:b w:val="false"/>
          <w:i w:val="false"/>
          <w:color w:val="000000"/>
          <w:sz w:val="28"/>
        </w:rPr>
        <w:t xml:space="preserve">
      5.8.1.2 Электронный госслужащий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ликвидировать бюро по трудоустройству и создать на их месте компьютерные сайты с информационными киосками, то посетитель каждого из таких сайтов может войти в прикладную программу и произвести прямой поиск необходимой информации через киоск, не заполняя при этом никаких бумаг. Если человек хочет задать вопрос или обсудить конкретное предложение, он пользуется средствами видеоконференций и через тот же киоск связывается с консультантом, находящимся в другом городе. Киоск удовлетворяет потребности граждан, предоставляя им дружественный доступ к информации и поддержку специалистов. Регион, со своей стороны, получает самые свежие данные по вопросам занятости и сокращает площадь официальных помещений и количество служащих.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5.8.1.3 Электронная система социального обеспечения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Карточки электронной системы социального обеспечения (ЭССО) являются еще одним примером использования правительствами компьютерных сетей для повышения качества своих услуг и снижения затрат. Карточки ЭССО, которые используются для перевода и хранения денежных средств, представляют собой безопасный и удобный способ получения гражданами различных социальных пособий. Человек, имеющий такую карточку, может использовать ее для оплаты товаров в кассовых терминалах магазинов или получать по ней наличные в банкоматах и отделениях банков. По карточкам можно также получать товары, на которые ее держатель имеет право. Такие карточки выгодны всем. Ее держатели не испытывают неудобства при получении социального пособия, продавцы экономят время и усилия, которые обычно тратятся на получение компенсаций от правительственных органов, а правительственные учреждения избавляются от множества махинаций и злоупотреблений. Кроме этого, использование карточек ЭССО помогает создавать инфраструктуру, к которой можно впоследствии добавлять новые программы и услуги. Пособия на детей, военные и гражданские пенсии - все это можно выплачивать через сеть ЭССО. Такая сеть активно распространяется в США и Великобритании, а также в ряде других стран мира.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5.8.1.4 Электронная отчетность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Составление налоговых деклараций и их обработка также постепенно переводятся на электронную основу. Во многих штатах США, а также в Канаде имеются программы, которые позволяют налогоплательщику заполнять налоговые декларации в электронном виде. Используя такую систему, можно быстро получить подтверждение декларации и возместить переплаченные суммы. Кроме того, электронные средства автоматически производят калькуляцию, что снижает вероятность ошибок и ускоряет процесс обработки. Все это упрощает жизнь налогоплательщикам и помогает правительству экономить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5.8.1.5 Надомная работа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Современные технологии могут активно использоваться для расширения сферы надомной работы. Сетевая технология позволяет работникам находиться дома и не ездить каждый день на работу. Считается, что такая система повышает производительность труда и снижает затраты корпораций, Сотрудникам также нравится гибкость такой системы, поскольку она делает условия труда более комфортными. В Лос-Анджелесе в течение полутора лет проводилось исследование труда 400 надомных работников. Выяснилось, что на каждом из них работодатель сэкономил по восемь с половиной тысяч долларов и по четыре тысячи киловатт-часов электроэнергии в год. Кроме этого, он смог на 30 процентов сократить рабочие площади и места для стоянки автомашин. Для жителей города это означает сокращение уровня загрязнения окружающей среды, сокращение интенсивности движения транспорта и снижение потребления энергии.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5.8.2 Система здравоохранения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Сети системы здравоохранения позволят улучшить медицинское обслуживание граждан при помощи более широкого и эффективного обмена информацией о пациентах между гражданами, медицинскими организациями и работодателями на всех этапах процесса лечения. Для этого используется инфраструктура, позволяющая лучше управлять качеством медицинского обслуживания и отношениями между </w:t>
      </w:r>
    </w:p>
    <w:bookmarkEnd w:id="28"/>
    <w:bookmarkStart w:name="z106"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потребителями медицинских услуг, их поставщиками и другими лицами.</w:t>
      </w:r>
    </w:p>
    <w:p>
      <w:pPr>
        <w:spacing w:after="0"/>
        <w:ind w:left="0"/>
        <w:jc w:val="both"/>
      </w:pPr>
      <w:r>
        <w:rPr>
          <w:rFonts w:ascii="Times New Roman"/>
          <w:b w:val="false"/>
          <w:i w:val="false"/>
          <w:color w:val="000000"/>
          <w:sz w:val="28"/>
        </w:rPr>
        <w:t>Некоторые специалисты считают, что телекоммуникационные приложения</w:t>
      </w:r>
    </w:p>
    <w:p>
      <w:pPr>
        <w:spacing w:after="0"/>
        <w:ind w:left="0"/>
        <w:jc w:val="both"/>
      </w:pPr>
      <w:r>
        <w:rPr>
          <w:rFonts w:ascii="Times New Roman"/>
          <w:b w:val="false"/>
          <w:i w:val="false"/>
          <w:color w:val="000000"/>
          <w:sz w:val="28"/>
        </w:rPr>
        <w:t>могут привести к сокращению медицинских расходов на сумму от 36 до</w:t>
      </w:r>
    </w:p>
    <w:p>
      <w:pPr>
        <w:spacing w:after="0"/>
        <w:ind w:left="0"/>
        <w:jc w:val="both"/>
      </w:pPr>
      <w:r>
        <w:rPr>
          <w:rFonts w:ascii="Times New Roman"/>
          <w:b w:val="false"/>
          <w:i w:val="false"/>
          <w:color w:val="000000"/>
          <w:sz w:val="28"/>
        </w:rPr>
        <w:t>100 миллиардов долларов в год, повысив при этом качество</w:t>
      </w:r>
    </w:p>
    <w:p>
      <w:pPr>
        <w:spacing w:after="0"/>
        <w:ind w:left="0"/>
        <w:jc w:val="both"/>
      </w:pPr>
      <w:r>
        <w:rPr>
          <w:rFonts w:ascii="Times New Roman"/>
          <w:b w:val="false"/>
          <w:i w:val="false"/>
          <w:color w:val="000000"/>
          <w:sz w:val="28"/>
        </w:rPr>
        <w:t>обслуживания и его доступность.</w:t>
      </w:r>
    </w:p>
    <w:p>
      <w:pPr>
        <w:spacing w:after="0"/>
        <w:ind w:left="0"/>
        <w:jc w:val="both"/>
      </w:pPr>
      <w:r>
        <w:rPr>
          <w:rFonts w:ascii="Times New Roman"/>
          <w:b w:val="false"/>
          <w:i w:val="false"/>
          <w:color w:val="000000"/>
          <w:sz w:val="28"/>
        </w:rPr>
        <w:t>     Основные задачи национальной сети здравоохранения:</w:t>
      </w:r>
    </w:p>
    <w:p>
      <w:pPr>
        <w:spacing w:after="0"/>
        <w:ind w:left="0"/>
        <w:jc w:val="both"/>
      </w:pPr>
      <w:r>
        <w:rPr>
          <w:rFonts w:ascii="Times New Roman"/>
          <w:b w:val="false"/>
          <w:i w:val="false"/>
          <w:color w:val="000000"/>
          <w:sz w:val="28"/>
        </w:rPr>
        <w:t>      оперативное управление учреждениями здравоохранения;</w:t>
      </w:r>
    </w:p>
    <w:p>
      <w:pPr>
        <w:spacing w:after="0"/>
        <w:ind w:left="0"/>
        <w:jc w:val="both"/>
      </w:pPr>
      <w:r>
        <w:rPr>
          <w:rFonts w:ascii="Times New Roman"/>
          <w:b w:val="false"/>
          <w:i w:val="false"/>
          <w:color w:val="000000"/>
          <w:sz w:val="28"/>
        </w:rPr>
        <w:t>      достижение общедоступности квалифицированной медицинской</w:t>
      </w:r>
    </w:p>
    <w:p>
      <w:pPr>
        <w:spacing w:after="0"/>
        <w:ind w:left="0"/>
        <w:jc w:val="both"/>
      </w:pPr>
      <w:r>
        <w:rPr>
          <w:rFonts w:ascii="Times New Roman"/>
          <w:b w:val="false"/>
          <w:i w:val="false"/>
          <w:color w:val="000000"/>
          <w:sz w:val="28"/>
        </w:rPr>
        <w:t>помощи;</w:t>
      </w:r>
    </w:p>
    <w:p>
      <w:pPr>
        <w:spacing w:after="0"/>
        <w:ind w:left="0"/>
        <w:jc w:val="both"/>
      </w:pPr>
      <w:r>
        <w:rPr>
          <w:rFonts w:ascii="Times New Roman"/>
          <w:b w:val="false"/>
          <w:i w:val="false"/>
          <w:color w:val="000000"/>
          <w:sz w:val="28"/>
        </w:rPr>
        <w:t>      предоставление оперативной консультативной помощи медицинским</w:t>
      </w:r>
    </w:p>
    <w:p>
      <w:pPr>
        <w:spacing w:after="0"/>
        <w:ind w:left="0"/>
        <w:jc w:val="both"/>
      </w:pPr>
      <w:r>
        <w:rPr>
          <w:rFonts w:ascii="Times New Roman"/>
          <w:b w:val="false"/>
          <w:i w:val="false"/>
          <w:color w:val="000000"/>
          <w:sz w:val="28"/>
        </w:rPr>
        <w:t>работникам на местах;</w:t>
      </w:r>
    </w:p>
    <w:p>
      <w:pPr>
        <w:spacing w:after="0"/>
        <w:ind w:left="0"/>
        <w:jc w:val="both"/>
      </w:pPr>
      <w:r>
        <w:rPr>
          <w:rFonts w:ascii="Times New Roman"/>
          <w:b w:val="false"/>
          <w:i w:val="false"/>
          <w:color w:val="000000"/>
          <w:sz w:val="28"/>
        </w:rPr>
        <w:t>      эффективный информационный обмен.</w:t>
      </w:r>
    </w:p>
    <w:p>
      <w:pPr>
        <w:spacing w:after="0"/>
        <w:ind w:left="0"/>
        <w:jc w:val="both"/>
      </w:pPr>
      <w:r>
        <w:rPr>
          <w:rFonts w:ascii="Times New Roman"/>
          <w:b w:val="false"/>
          <w:i w:val="false"/>
          <w:color w:val="000000"/>
          <w:sz w:val="28"/>
        </w:rPr>
        <w:t>     Предоставляемый сервис:</w:t>
      </w:r>
    </w:p>
    <w:p>
      <w:pPr>
        <w:spacing w:after="0"/>
        <w:ind w:left="0"/>
        <w:jc w:val="both"/>
      </w:pPr>
      <w:r>
        <w:rPr>
          <w:rFonts w:ascii="Times New Roman"/>
          <w:b w:val="false"/>
          <w:i w:val="false"/>
          <w:color w:val="000000"/>
          <w:sz w:val="28"/>
        </w:rPr>
        <w:t>      оперативный обмен документальной информацией средствами</w:t>
      </w:r>
    </w:p>
    <w:p>
      <w:pPr>
        <w:spacing w:after="0"/>
        <w:ind w:left="0"/>
        <w:jc w:val="both"/>
      </w:pPr>
      <w:r>
        <w:rPr>
          <w:rFonts w:ascii="Times New Roman"/>
          <w:b w:val="false"/>
          <w:i w:val="false"/>
          <w:color w:val="000000"/>
          <w:sz w:val="28"/>
        </w:rPr>
        <w:t>электронной почты, как по территории республики, так и</w:t>
      </w:r>
    </w:p>
    <w:p>
      <w:pPr>
        <w:spacing w:after="0"/>
        <w:ind w:left="0"/>
        <w:jc w:val="both"/>
      </w:pPr>
      <w:r>
        <w:rPr>
          <w:rFonts w:ascii="Times New Roman"/>
          <w:b w:val="false"/>
          <w:i w:val="false"/>
          <w:color w:val="000000"/>
          <w:sz w:val="28"/>
        </w:rPr>
        <w:t>международный;</w:t>
      </w:r>
    </w:p>
    <w:p>
      <w:pPr>
        <w:spacing w:after="0"/>
        <w:ind w:left="0"/>
        <w:jc w:val="both"/>
      </w:pPr>
      <w:r>
        <w:rPr>
          <w:rFonts w:ascii="Times New Roman"/>
          <w:b w:val="false"/>
          <w:i w:val="false"/>
          <w:color w:val="000000"/>
          <w:sz w:val="28"/>
        </w:rPr>
        <w:t>      передача и обработка данных инструментальных и лабораторных</w:t>
      </w:r>
    </w:p>
    <w:p>
      <w:pPr>
        <w:spacing w:after="0"/>
        <w:ind w:left="0"/>
        <w:jc w:val="both"/>
      </w:pPr>
      <w:r>
        <w:rPr>
          <w:rFonts w:ascii="Times New Roman"/>
          <w:b w:val="false"/>
          <w:i w:val="false"/>
          <w:color w:val="000000"/>
          <w:sz w:val="28"/>
        </w:rPr>
        <w:t>методов обследования;</w:t>
      </w:r>
    </w:p>
    <w:p>
      <w:pPr>
        <w:spacing w:after="0"/>
        <w:ind w:left="0"/>
        <w:jc w:val="both"/>
      </w:pPr>
      <w:r>
        <w:rPr>
          <w:rFonts w:ascii="Times New Roman"/>
          <w:b w:val="false"/>
          <w:i w:val="false"/>
          <w:color w:val="000000"/>
          <w:sz w:val="28"/>
        </w:rPr>
        <w:t>      внедрение индивидуальной электронной карты здоровья пациента;</w:t>
      </w:r>
    </w:p>
    <w:p>
      <w:pPr>
        <w:spacing w:after="0"/>
        <w:ind w:left="0"/>
        <w:jc w:val="both"/>
      </w:pPr>
      <w:r>
        <w:rPr>
          <w:rFonts w:ascii="Times New Roman"/>
          <w:b w:val="false"/>
          <w:i w:val="false"/>
          <w:color w:val="000000"/>
          <w:sz w:val="28"/>
        </w:rPr>
        <w:t>      внедрение безбумажной технологии документооборота;</w:t>
      </w:r>
    </w:p>
    <w:p>
      <w:pPr>
        <w:spacing w:after="0"/>
        <w:ind w:left="0"/>
        <w:jc w:val="both"/>
      </w:pPr>
      <w:r>
        <w:rPr>
          <w:rFonts w:ascii="Times New Roman"/>
          <w:b w:val="false"/>
          <w:i w:val="false"/>
          <w:color w:val="000000"/>
          <w:sz w:val="28"/>
        </w:rPr>
        <w:t>      телефонная и телефаксная спутниковая связь;</w:t>
      </w:r>
    </w:p>
    <w:p>
      <w:pPr>
        <w:spacing w:after="0"/>
        <w:ind w:left="0"/>
        <w:jc w:val="both"/>
      </w:pPr>
      <w:r>
        <w:rPr>
          <w:rFonts w:ascii="Times New Roman"/>
          <w:b w:val="false"/>
          <w:i w:val="false"/>
          <w:color w:val="000000"/>
          <w:sz w:val="28"/>
        </w:rPr>
        <w:t>      обеспечение устойчивой и высококачественной связи на</w:t>
      </w:r>
    </w:p>
    <w:p>
      <w:pPr>
        <w:spacing w:after="0"/>
        <w:ind w:left="0"/>
        <w:jc w:val="both"/>
      </w:pPr>
      <w:r>
        <w:rPr>
          <w:rFonts w:ascii="Times New Roman"/>
          <w:b w:val="false"/>
          <w:i w:val="false"/>
          <w:color w:val="000000"/>
          <w:sz w:val="28"/>
        </w:rPr>
        <w:t>территории республики;</w:t>
      </w:r>
    </w:p>
    <w:p>
      <w:pPr>
        <w:spacing w:after="0"/>
        <w:ind w:left="0"/>
        <w:jc w:val="both"/>
      </w:pPr>
      <w:r>
        <w:rPr>
          <w:rFonts w:ascii="Times New Roman"/>
          <w:b w:val="false"/>
          <w:i w:val="false"/>
          <w:color w:val="000000"/>
          <w:sz w:val="28"/>
        </w:rPr>
        <w:t>      доступ в международные сети связи;</w:t>
      </w:r>
    </w:p>
    <w:p>
      <w:pPr>
        <w:spacing w:after="0"/>
        <w:ind w:left="0"/>
        <w:jc w:val="both"/>
      </w:pPr>
      <w:r>
        <w:rPr>
          <w:rFonts w:ascii="Times New Roman"/>
          <w:b w:val="false"/>
          <w:i w:val="false"/>
          <w:color w:val="000000"/>
          <w:sz w:val="28"/>
        </w:rPr>
        <w:t>      оперативная (и резервная) связь в чрезвычайных ситуациях;</w:t>
      </w:r>
    </w:p>
    <w:p>
      <w:pPr>
        <w:spacing w:after="0"/>
        <w:ind w:left="0"/>
        <w:jc w:val="both"/>
      </w:pPr>
      <w:r>
        <w:rPr>
          <w:rFonts w:ascii="Times New Roman"/>
          <w:b w:val="false"/>
          <w:i w:val="false"/>
          <w:color w:val="000000"/>
          <w:sz w:val="28"/>
        </w:rPr>
        <w:t>      видеоконференцсвязь;</w:t>
      </w:r>
    </w:p>
    <w:p>
      <w:pPr>
        <w:spacing w:after="0"/>
        <w:ind w:left="0"/>
        <w:jc w:val="both"/>
      </w:pPr>
      <w:r>
        <w:rPr>
          <w:rFonts w:ascii="Times New Roman"/>
          <w:b w:val="false"/>
          <w:i w:val="false"/>
          <w:color w:val="000000"/>
          <w:sz w:val="28"/>
        </w:rPr>
        <w:t>      видеоконсультации;</w:t>
      </w:r>
    </w:p>
    <w:p>
      <w:pPr>
        <w:spacing w:after="0"/>
        <w:ind w:left="0"/>
        <w:jc w:val="both"/>
      </w:pPr>
      <w:r>
        <w:rPr>
          <w:rFonts w:ascii="Times New Roman"/>
          <w:b w:val="false"/>
          <w:i w:val="false"/>
          <w:color w:val="000000"/>
          <w:sz w:val="28"/>
        </w:rPr>
        <w:t>      видеоконсилиумы;</w:t>
      </w:r>
    </w:p>
    <w:p>
      <w:pPr>
        <w:spacing w:after="0"/>
        <w:ind w:left="0"/>
        <w:jc w:val="both"/>
      </w:pPr>
      <w:r>
        <w:rPr>
          <w:rFonts w:ascii="Times New Roman"/>
          <w:b w:val="false"/>
          <w:i w:val="false"/>
          <w:color w:val="000000"/>
          <w:sz w:val="28"/>
        </w:rPr>
        <w:t>      обучение специалистов;</w:t>
      </w:r>
    </w:p>
    <w:p>
      <w:pPr>
        <w:spacing w:after="0"/>
        <w:ind w:left="0"/>
        <w:jc w:val="both"/>
      </w:pPr>
      <w:r>
        <w:rPr>
          <w:rFonts w:ascii="Times New Roman"/>
          <w:b w:val="false"/>
          <w:i w:val="false"/>
          <w:color w:val="000000"/>
          <w:sz w:val="28"/>
        </w:rPr>
        <w:t>      контроль за выполнением лечебных вмешательств;</w:t>
      </w:r>
    </w:p>
    <w:p>
      <w:pPr>
        <w:spacing w:after="0"/>
        <w:ind w:left="0"/>
        <w:jc w:val="both"/>
      </w:pPr>
      <w:r>
        <w:rPr>
          <w:rFonts w:ascii="Times New Roman"/>
          <w:b w:val="false"/>
          <w:i w:val="false"/>
          <w:color w:val="000000"/>
          <w:sz w:val="28"/>
        </w:rPr>
        <w:t>      компьютерный выход в мировые информационные сети, в</w:t>
      </w:r>
    </w:p>
    <w:p>
      <w:pPr>
        <w:spacing w:after="0"/>
        <w:ind w:left="0"/>
        <w:jc w:val="both"/>
      </w:pPr>
      <w:r>
        <w:rPr>
          <w:rFonts w:ascii="Times New Roman"/>
          <w:b w:val="false"/>
          <w:i w:val="false"/>
          <w:color w:val="000000"/>
          <w:sz w:val="28"/>
        </w:rPr>
        <w:t>частности, интернет;</w:t>
      </w:r>
    </w:p>
    <w:p>
      <w:pPr>
        <w:spacing w:after="0"/>
        <w:ind w:left="0"/>
        <w:jc w:val="both"/>
      </w:pPr>
      <w:r>
        <w:rPr>
          <w:rFonts w:ascii="Times New Roman"/>
          <w:b w:val="false"/>
          <w:i w:val="false"/>
          <w:color w:val="000000"/>
          <w:sz w:val="28"/>
        </w:rPr>
        <w:t>      доступ к мировым специализированным банкам биомедицинской,</w:t>
      </w:r>
    </w:p>
    <w:p>
      <w:pPr>
        <w:spacing w:after="0"/>
        <w:ind w:left="0"/>
        <w:jc w:val="both"/>
      </w:pPr>
      <w:r>
        <w:rPr>
          <w:rFonts w:ascii="Times New Roman"/>
          <w:b w:val="false"/>
          <w:i w:val="false"/>
          <w:color w:val="000000"/>
          <w:sz w:val="28"/>
        </w:rPr>
        <w:t>фармацевтической и другой информации;</w:t>
      </w:r>
    </w:p>
    <w:p>
      <w:pPr>
        <w:spacing w:after="0"/>
        <w:ind w:left="0"/>
        <w:jc w:val="both"/>
      </w:pPr>
      <w:r>
        <w:rPr>
          <w:rFonts w:ascii="Times New Roman"/>
          <w:b w:val="false"/>
          <w:i w:val="false"/>
          <w:color w:val="000000"/>
          <w:sz w:val="28"/>
        </w:rPr>
        <w:t>      коммерческая информация.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Открывается возможность оперативной передачи информации о конкретном больном специалистам, которые, не выезжая в регионы республики, могут осуществлять консультации по телекоммуникационным каналам. Более того, благодаря использованию спутниковых средств связи, возможна передача видеоинформации, что позволит на уровне региональных центров проводить видеоконференции и видеоконсилиумы с участием ведущих специалистов-медиков из центра, зарубежных стран. </w:t>
      </w:r>
      <w:r>
        <w:br/>
      </w:r>
      <w:r>
        <w:rPr>
          <w:rFonts w:ascii="Times New Roman"/>
          <w:b w:val="false"/>
          <w:i w:val="false"/>
          <w:color w:val="000000"/>
          <w:sz w:val="28"/>
        </w:rPr>
        <w:t xml:space="preserve">
      Подключение сети к Интернет позволит иметь постоянный доступ к современной мировой информации как в области биомедицины и фармации, так и в других областях знаний, и послужит значительному повышению квалификации медработников независимо от места их службы. В комплексе это явится существенным стимулом для модернизации системы медицинского образования. </w:t>
      </w:r>
      <w:r>
        <w:br/>
      </w:r>
      <w:r>
        <w:rPr>
          <w:rFonts w:ascii="Times New Roman"/>
          <w:b w:val="false"/>
          <w:i w:val="false"/>
          <w:color w:val="000000"/>
          <w:sz w:val="28"/>
        </w:rPr>
        <w:t>
 </w:t>
      </w:r>
      <w:r>
        <w:br/>
      </w:r>
      <w:r>
        <w:rPr>
          <w:rFonts w:ascii="Times New Roman"/>
          <w:b w:val="false"/>
          <w:i w:val="false"/>
          <w:color w:val="000000"/>
          <w:sz w:val="28"/>
        </w:rPr>
        <w:t xml:space="preserve">
      5.8.3 Система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не имеет такого значения для будущего Казахстана как образование детей. Тем не менее, общеизвестно, что качество обучения в школах находится на недостаточно высоком уровне. </w:t>
      </w:r>
      <w:r>
        <w:br/>
      </w:r>
      <w:r>
        <w:rPr>
          <w:rFonts w:ascii="Times New Roman"/>
          <w:b w:val="false"/>
          <w:i w:val="false"/>
          <w:color w:val="000000"/>
          <w:sz w:val="28"/>
        </w:rPr>
        <w:t xml:space="preserve">
      ЕИП, предоставляя доступ к удаленным источникам обучения и географически распределенным источникам информации, может расширить состав и повысить качество услуг в области образования и библиотечной работы. Множество школ и университетов используют Интернет и другие сетевые технологии для реорганизации своих образовательных курсов и расширения круга студентов. Сетевая работа выгодна и взрослым. Колледжи и университеты все чаще прибегают к услугам Интернет для предоставления учащимся "киберобразования", выдавая даже дипломы тем, кто успешно прошел курсы. </w:t>
      </w:r>
      <w:r>
        <w:br/>
      </w:r>
      <w:r>
        <w:rPr>
          <w:rFonts w:ascii="Times New Roman"/>
          <w:b w:val="false"/>
          <w:i w:val="false"/>
          <w:color w:val="000000"/>
          <w:sz w:val="28"/>
        </w:rPr>
        <w:t xml:space="preserve">
      Использование ЕИП в образовании позволит: </w:t>
      </w:r>
      <w:r>
        <w:br/>
      </w:r>
      <w:r>
        <w:rPr>
          <w:rFonts w:ascii="Times New Roman"/>
          <w:b w:val="false"/>
          <w:i w:val="false"/>
          <w:color w:val="000000"/>
          <w:sz w:val="28"/>
        </w:rPr>
        <w:t xml:space="preserve">
       устранить различия между школами в богатых и бедных регионах, в городской и сельской местности; </w:t>
      </w:r>
      <w:r>
        <w:br/>
      </w:r>
      <w:r>
        <w:rPr>
          <w:rFonts w:ascii="Times New Roman"/>
          <w:b w:val="false"/>
          <w:i w:val="false"/>
          <w:color w:val="000000"/>
          <w:sz w:val="28"/>
        </w:rPr>
        <w:t xml:space="preserve">
       учителям и родителям найти информацию и виды деятельности, которые увлекут каждого ребенка; </w:t>
      </w:r>
      <w:r>
        <w:br/>
      </w:r>
      <w:r>
        <w:rPr>
          <w:rFonts w:ascii="Times New Roman"/>
          <w:b w:val="false"/>
          <w:i w:val="false"/>
          <w:color w:val="000000"/>
          <w:sz w:val="28"/>
        </w:rPr>
        <w:t xml:space="preserve">
       вовлечь родителей в учебную деятельность их детей, независимо от того, есть у родителей время и средства, чтобы физически присутствовать в школе, или нет; </w:t>
      </w:r>
      <w:r>
        <w:br/>
      </w:r>
      <w:r>
        <w:rPr>
          <w:rFonts w:ascii="Times New Roman"/>
          <w:b w:val="false"/>
          <w:i w:val="false"/>
          <w:color w:val="000000"/>
          <w:sz w:val="28"/>
        </w:rPr>
        <w:t xml:space="preserve">
       стимулировать бесконечный ряд интересов и способностей, и учеба будет состоять не в заполнении знаниями пустых черепных коробок, а в преодолении препятствий на пути к увлекательным открытиям; </w:t>
      </w:r>
      <w:r>
        <w:br/>
      </w:r>
      <w:r>
        <w:rPr>
          <w:rFonts w:ascii="Times New Roman"/>
          <w:b w:val="false"/>
          <w:i w:val="false"/>
          <w:color w:val="000000"/>
          <w:sz w:val="28"/>
        </w:rPr>
        <w:t xml:space="preserve">
       использовать гораздо более простой и широкий доступ к мировой сокровищнице знаний и улучшить методы оценки обучения и создаст новые средства учета пройденного материала; </w:t>
      </w:r>
      <w:r>
        <w:br/>
      </w:r>
      <w:r>
        <w:rPr>
          <w:rFonts w:ascii="Times New Roman"/>
          <w:b w:val="false"/>
          <w:i w:val="false"/>
          <w:color w:val="000000"/>
          <w:sz w:val="28"/>
        </w:rPr>
        <w:t xml:space="preserve">
       вывести обучение за пределы одной-единственной классной комнаты и перенесет его в широкие реальные и виртуальные сообщества людей, проживающих в самых разных странах; </w:t>
      </w:r>
      <w:r>
        <w:br/>
      </w:r>
      <w:r>
        <w:rPr>
          <w:rFonts w:ascii="Times New Roman"/>
          <w:b w:val="false"/>
          <w:i w:val="false"/>
          <w:color w:val="000000"/>
          <w:sz w:val="28"/>
        </w:rPr>
        <w:t xml:space="preserve">
       поднять уровень образования за счет вовлечения в учебный процесс специалистов мирового класса; </w:t>
      </w:r>
      <w:r>
        <w:br/>
      </w:r>
      <w:r>
        <w:rPr>
          <w:rFonts w:ascii="Times New Roman"/>
          <w:b w:val="false"/>
          <w:i w:val="false"/>
          <w:color w:val="000000"/>
          <w:sz w:val="28"/>
        </w:rPr>
        <w:t xml:space="preserve">
       связать воедино дома, классные комнаты, школы, школьные округи и целые государства, чтобы увеличить объем информации об учебном процессе и успеваемости, продлить время общения между школой и учеником и укрепить поддержку школы со стороны родителей и общественности; </w:t>
      </w:r>
      <w:r>
        <w:br/>
      </w:r>
      <w:r>
        <w:rPr>
          <w:rFonts w:ascii="Times New Roman"/>
          <w:b w:val="false"/>
          <w:i w:val="false"/>
          <w:color w:val="000000"/>
          <w:sz w:val="28"/>
        </w:rPr>
        <w:t xml:space="preserve">
       сократить административные функции учителей и школьных работников, и даст им больше времени и возможностей для того, чтобы поработать с учениками.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5.8.4 Торговля информационной эры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Электронная торговля, существующая во многих формах, может быть определена в самом общем виде как коммерческая транзакция, которая выполняется, облегчается или становится возможной благодаря электронному обмену данными. </w:t>
      </w:r>
      <w:r>
        <w:br/>
      </w:r>
      <w:r>
        <w:rPr>
          <w:rFonts w:ascii="Times New Roman"/>
          <w:b w:val="false"/>
          <w:i w:val="false"/>
          <w:color w:val="000000"/>
          <w:sz w:val="28"/>
        </w:rPr>
        <w:t xml:space="preserve">
      Коммерческие транзакции с использованием электронных носителей и сетей не являются чем-то новым. Глобальный рынок ценных бумаг тоже в своей основе является электронным, и он уже изменил (и довольно резко) всю структуру мировых финансовых операций. Электронные банковские системы и системы проверки кредитных карт давно стали привычным явлением. Суммы из социальных фондов и другие социальные выплаты часто переводятся на банковские счета получателей электронным способом. Во многих городских транспортных системах привычные жетоны уступили место карточкам с магнитной полосой, на которых "депонируется" некоторая сумма и которые позволяют совершать определенное число поездок, а иногда и делать покупки (например, в университетских городках). Однако масштабам электронной торговли предстоит серьезно измениться. </w:t>
      </w:r>
      <w:r>
        <w:br/>
      </w:r>
      <w:r>
        <w:rPr>
          <w:rFonts w:ascii="Times New Roman"/>
          <w:b w:val="false"/>
          <w:i w:val="false"/>
          <w:color w:val="000000"/>
          <w:sz w:val="28"/>
        </w:rPr>
        <w:t xml:space="preserve">
      Системы электронной торговли создаются в самых разнообразных формах и во многих областях. Владельцы электронных карточек получают возможность электронной оплаты товаров и услуг: служащий таможни начинает вводить в электронную систему суммы таможенных пошлин, причитающихся с импортера, фабрики и магазины создают системы электронного заказа продукции и поддержания оптимальных запасов товара на складах. Появляется множество новых деловых возможностей. Можно подумать и о новых способах связи с заказчиками, а также рекламы, заказа и доставки продуктов и услуг. </w:t>
      </w:r>
      <w:r>
        <w:br/>
      </w:r>
      <w:r>
        <w:rPr>
          <w:rFonts w:ascii="Times New Roman"/>
          <w:b w:val="false"/>
          <w:i w:val="false"/>
          <w:color w:val="000000"/>
          <w:sz w:val="28"/>
        </w:rPr>
        <w:t xml:space="preserve">
      Еще одной формой электронной торговли являются так называемые "смарткарты". Иногда их еще называют "электронными кошельками". Эти карты могут хранить в себе определенное количество "наличных" денег, которые можно тратить в любой точке, где находится считывающее устройство. Эта технология, которая развивается в Европе уже в течение 15 лет, может использоваться для безопасного хранения самой разной информации, которую человек хочет постоянно иметь при себе. Такая форма хранения особенно хорошо подходит для хранения данных личного характера (медицинской информации, результатов анализов и т.д.). </w:t>
      </w:r>
      <w:r>
        <w:br/>
      </w:r>
      <w:r>
        <w:rPr>
          <w:rFonts w:ascii="Times New Roman"/>
          <w:b w:val="false"/>
          <w:i w:val="false"/>
          <w:color w:val="000000"/>
          <w:sz w:val="28"/>
        </w:rPr>
        <w:t xml:space="preserve">
      Основные принципы функционирования электронной торговли: </w:t>
      </w:r>
      <w:r>
        <w:br/>
      </w:r>
      <w:r>
        <w:rPr>
          <w:rFonts w:ascii="Times New Roman"/>
          <w:b w:val="false"/>
          <w:i w:val="false"/>
          <w:color w:val="000000"/>
          <w:sz w:val="28"/>
        </w:rPr>
        <w:t xml:space="preserve">
       законы и правила электронной коммерции, ее цели и задачи те же, что и в обычной торговле - они должны гарантировать оплату продавцам, облегчать предоставление кредитов и защищать потребителей от подделок и других форм мошенничества; электронная торговля (как и обычная) должна разработать правила проверок товара, предоставления явных и подразумеваемых гарантий и определения стоимости кредита; </w:t>
      </w:r>
      <w:r>
        <w:br/>
      </w:r>
      <w:r>
        <w:rPr>
          <w:rFonts w:ascii="Times New Roman"/>
          <w:b w:val="false"/>
          <w:i w:val="false"/>
          <w:color w:val="000000"/>
          <w:sz w:val="28"/>
        </w:rPr>
        <w:t xml:space="preserve">
       правительства должны защищать целостность своих финансовых систем, однако делать это надо при минимальном уровне прямого вмешательства в повседневную практику электронной торговли, они должны совместно обеспечить соблюдение общих законов и правил торговли, пересекающей государственные границы, для того, чтобы покупатели, продавцы и кредиторы были уверены в надежности электронных торговых систем и чтобы сами финансовые системы не подвергались никакой опасности со стороны электронных коммерческих сетей; </w:t>
      </w:r>
      <w:r>
        <w:br/>
      </w:r>
      <w:r>
        <w:rPr>
          <w:rFonts w:ascii="Times New Roman"/>
          <w:b w:val="false"/>
          <w:i w:val="false"/>
          <w:color w:val="000000"/>
          <w:sz w:val="28"/>
        </w:rPr>
        <w:t xml:space="preserve">
        для удовлетворения потребностей пользователей глобальная сеть электронной торговли должна иметь высокую степень открытости - это означает, что поставщики сетевых услуг должны испытывать воздействие свободных рыночных сил и работать для удовлетворения потребностей заказчиков в сетевых связях даже с конкурирующими сетями, если это необходимо; поставщики должны публиковать технические спецификации, которые позволят независимым разработчикам создавать новаторские сетевые приложения для конечных пользователей.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Принципы реализации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Построение ЕИП, поэтапная разработка и внедрение ИАИС РК являются приоритетными сферами государственной политики, задачами общегосударственной важности. </w:t>
      </w:r>
      <w:r>
        <w:br/>
      </w:r>
      <w:r>
        <w:rPr>
          <w:rFonts w:ascii="Times New Roman"/>
          <w:b w:val="false"/>
          <w:i w:val="false"/>
          <w:color w:val="000000"/>
          <w:sz w:val="28"/>
        </w:rPr>
        <w:t xml:space="preserve">
      Реализация проектов такого масштаба должна проходить с максимально широким обсуждением и вовлечением, как государственных институтов, так и частных компаний. Тем не менее, учитывая определенное отставание нашей страны в данном направлении, часть проектов может и должна быть внедрена в исключительно короткий период времени. </w:t>
      </w:r>
      <w:r>
        <w:br/>
      </w:r>
      <w:r>
        <w:rPr>
          <w:rFonts w:ascii="Times New Roman"/>
          <w:b w:val="false"/>
          <w:i w:val="false"/>
          <w:color w:val="000000"/>
          <w:sz w:val="28"/>
        </w:rPr>
        <w:t>
      В соответствии с Указом Президента Республики Казахстан от 9 декабря 1997 г. N 3787 </w:t>
      </w:r>
      <w:r>
        <w:rPr>
          <w:rFonts w:ascii="Times New Roman"/>
          <w:b w:val="false"/>
          <w:i w:val="false"/>
          <w:color w:val="000000"/>
          <w:sz w:val="28"/>
        </w:rPr>
        <w:t xml:space="preserve">U973787_ </w:t>
      </w:r>
      <w:r>
        <w:rPr>
          <w:rFonts w:ascii="Times New Roman"/>
          <w:b w:val="false"/>
          <w:i w:val="false"/>
          <w:color w:val="000000"/>
          <w:sz w:val="28"/>
        </w:rPr>
        <w:t xml:space="preserve">"О формировании единого информационного пространства в Республике Казахстан" предлагается: </w:t>
      </w:r>
      <w:r>
        <w:br/>
      </w:r>
      <w:r>
        <w:rPr>
          <w:rFonts w:ascii="Times New Roman"/>
          <w:b w:val="false"/>
          <w:i w:val="false"/>
          <w:color w:val="000000"/>
          <w:sz w:val="28"/>
        </w:rPr>
        <w:t xml:space="preserve">
      1. Для проведения основных работ по разработке проекта Государственной программы формирования и развития ЕИП, необходимой юридической базы ЕИП создать ЗАО "Национальные информационные технологии" (далее ЗАО "НИТ") с долей государственного участия в уставном капитале не менее 33%. </w:t>
      </w:r>
      <w:r>
        <w:br/>
      </w:r>
      <w:r>
        <w:rPr>
          <w:rFonts w:ascii="Times New Roman"/>
          <w:b w:val="false"/>
          <w:i w:val="false"/>
          <w:color w:val="000000"/>
          <w:sz w:val="28"/>
        </w:rPr>
        <w:t xml:space="preserve">
      2. Средства уставного капитала ЗАО "НИТ" использовать для разработки проекта Государственной программы, а также для внедрения проектов, требующих как можно более быстрой разработки и последующего внедрения. </w:t>
      </w:r>
      <w:r>
        <w:br/>
      </w:r>
      <w:r>
        <w:rPr>
          <w:rFonts w:ascii="Times New Roman"/>
          <w:b w:val="false"/>
          <w:i w:val="false"/>
          <w:color w:val="000000"/>
          <w:sz w:val="28"/>
        </w:rPr>
        <w:t xml:space="preserve">
      3. При рассмотрении вариантов создания специализированного юридического лица предлагается рассмотреть следующие возможности: </w:t>
      </w:r>
      <w:r>
        <w:br/>
      </w:r>
      <w:r>
        <w:rPr>
          <w:rFonts w:ascii="Times New Roman"/>
          <w:b w:val="false"/>
          <w:i w:val="false"/>
          <w:color w:val="000000"/>
          <w:sz w:val="28"/>
        </w:rPr>
        <w:t xml:space="preserve">
      Участия в качестве учредителей юридических лиц, не являющихся поставщиками вычислительной техники, программного обеспечения, телекоммуникационных услуг и т.п. </w:t>
      </w:r>
      <w:r>
        <w:br/>
      </w:r>
      <w:r>
        <w:rPr>
          <w:rFonts w:ascii="Times New Roman"/>
          <w:b w:val="false"/>
          <w:i w:val="false"/>
          <w:color w:val="000000"/>
          <w:sz w:val="28"/>
        </w:rPr>
        <w:t xml:space="preserve">
      Если это невозможно, ограничиться резидентами Республики Казахстан. </w:t>
      </w:r>
      <w:r>
        <w:br/>
      </w:r>
      <w:r>
        <w:rPr>
          <w:rFonts w:ascii="Times New Roman"/>
          <w:b w:val="false"/>
          <w:i w:val="false"/>
          <w:color w:val="000000"/>
          <w:sz w:val="28"/>
        </w:rPr>
        <w:t xml:space="preserve">
      Если это невозможно, разрешить быть учредителями крупнейшим иностранным компаниям в области информационных технологий. </w:t>
      </w:r>
      <w:r>
        <w:br/>
      </w:r>
      <w:r>
        <w:rPr>
          <w:rFonts w:ascii="Times New Roman"/>
          <w:b w:val="false"/>
          <w:i w:val="false"/>
          <w:color w:val="000000"/>
          <w:sz w:val="28"/>
        </w:rPr>
        <w:t>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