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e7ce" w14:textId="d41e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 августа 1998 года № 727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1998 г. № 1191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1 августа 1998 года № 727 "Об акционерном обществе "Казахалтын"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предоставление конкурсному управляющему права использования 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 конкурсной массы в части товарно-материальных ценностей,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производственного характера и основных фондов";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7) после слов "конкурсного производства" дополнить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"при использовании имущества, не входящего в состав конкурсной массы";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подпунктом 8)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"8) при использовании конкурсным управляющим имущества, входящего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конкурсной массы в части товарно-материальных ценностей,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производственного характера и основных фондов, их стоимость включается в цену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 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Специалист:     Э.А. Жакупова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