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a994" w14:textId="e8da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1998 года № 1217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p>
    <w:p>
      <w:pPr>
        <w:spacing w:after="0"/>
        <w:ind w:left="0"/>
        <w:jc w:val="both"/>
      </w:pPr>
      <w:r>
        <w:rPr>
          <w:rFonts w:ascii="Times New Roman"/>
          <w:b w:val="false"/>
          <w:i w:val="false"/>
          <w:color w:val="000000"/>
          <w:sz w:val="28"/>
        </w:rPr>
        <w:t xml:space="preserve">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Конвенции о международной торговле видами дикой фауны и флоры, находящимися </w:t>
      </w:r>
    </w:p>
    <w:p>
      <w:pPr>
        <w:spacing w:after="0"/>
        <w:ind w:left="0"/>
        <w:jc w:val="both"/>
      </w:pPr>
      <w:r>
        <w:rPr>
          <w:rFonts w:ascii="Times New Roman"/>
          <w:b w:val="false"/>
          <w:i w:val="false"/>
          <w:color w:val="000000"/>
          <w:sz w:val="28"/>
        </w:rPr>
        <w:t xml:space="preserve">под угрозой исчезновения".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val="false"/>
          <w:i w:val="false"/>
          <w:color w:val="000000"/>
          <w:sz w:val="28"/>
        </w:rPr>
        <w:t xml:space="preserve">         "О присоединении Республики Казахстан к Конвенции о </w:t>
      </w:r>
    </w:p>
    <w:p>
      <w:pPr>
        <w:spacing w:after="0"/>
        <w:ind w:left="0"/>
        <w:jc w:val="both"/>
      </w:pPr>
      <w:r>
        <w:rPr>
          <w:rFonts w:ascii="Times New Roman"/>
          <w:b w:val="false"/>
          <w:i w:val="false"/>
          <w:color w:val="000000"/>
          <w:sz w:val="28"/>
        </w:rPr>
        <w:t xml:space="preserve">           международной торговле видами дикой фауны и флоры, </w:t>
      </w:r>
    </w:p>
    <w:p>
      <w:pPr>
        <w:spacing w:after="0"/>
        <w:ind w:left="0"/>
        <w:jc w:val="both"/>
      </w:pPr>
      <w:r>
        <w:rPr>
          <w:rFonts w:ascii="Times New Roman"/>
          <w:b w:val="false"/>
          <w:i w:val="false"/>
          <w:color w:val="000000"/>
          <w:sz w:val="28"/>
        </w:rPr>
        <w:t>                находящимися под угрозой исчезновения"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Конвенции о международной торговле </w:t>
      </w:r>
    </w:p>
    <w:p>
      <w:pPr>
        <w:spacing w:after="0"/>
        <w:ind w:left="0"/>
        <w:jc w:val="both"/>
      </w:pPr>
      <w:r>
        <w:rPr>
          <w:rFonts w:ascii="Times New Roman"/>
          <w:b w:val="false"/>
          <w:i w:val="false"/>
          <w:color w:val="000000"/>
          <w:sz w:val="28"/>
        </w:rPr>
        <w:t xml:space="preserve">видами дикой фауны и флоры, находящимися под угрозой исчезновения, </w:t>
      </w:r>
    </w:p>
    <w:p>
      <w:pPr>
        <w:spacing w:after="0"/>
        <w:ind w:left="0"/>
        <w:jc w:val="both"/>
      </w:pPr>
      <w:r>
        <w:rPr>
          <w:rFonts w:ascii="Times New Roman"/>
          <w:b w:val="false"/>
          <w:i w:val="false"/>
          <w:color w:val="000000"/>
          <w:sz w:val="28"/>
        </w:rPr>
        <w:t xml:space="preserve">совершенной в Вашингтоне 3 марта 1973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о международной торговле видами дикой фауны и флоры,</w:t>
      </w:r>
    </w:p>
    <w:p>
      <w:pPr>
        <w:spacing w:after="0"/>
        <w:ind w:left="0"/>
        <w:jc w:val="both"/>
      </w:pPr>
      <w:r>
        <w:rPr>
          <w:rFonts w:ascii="Times New Roman"/>
          <w:b w:val="false"/>
          <w:i w:val="false"/>
          <w:color w:val="000000"/>
          <w:sz w:val="28"/>
        </w:rPr>
        <w:t>                  находящимися под угрозой исчезновения,</w:t>
      </w:r>
    </w:p>
    <w:p>
      <w:pPr>
        <w:spacing w:after="0"/>
        <w:ind w:left="0"/>
        <w:jc w:val="both"/>
      </w:pPr>
      <w:r>
        <w:rPr>
          <w:rFonts w:ascii="Times New Roman"/>
          <w:b w:val="false"/>
          <w:i w:val="false"/>
          <w:color w:val="000000"/>
          <w:sz w:val="28"/>
        </w:rPr>
        <w:t>               подписанная 3 марта 1973 г. в г. Вашингтоне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Признавая, что дикая фауна и флора в их многочисленных, прекрасных и разнообразных формах являются незаменимой частью природных систем земли, которые должны быть сохранены для настоящего и будущих поколений, </w:t>
      </w:r>
      <w:r>
        <w:br/>
      </w:r>
      <w:r>
        <w:rPr>
          <w:rFonts w:ascii="Times New Roman"/>
          <w:b w:val="false"/>
          <w:i w:val="false"/>
          <w:color w:val="000000"/>
          <w:sz w:val="28"/>
        </w:rPr>
        <w:t xml:space="preserve">
      Сознавая все возрастающую ценность дикой фауны и флоры с точки зрения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эстетики, науки, культуры, отдыха и экономики, </w:t>
      </w:r>
    </w:p>
    <w:p>
      <w:pPr>
        <w:spacing w:after="0"/>
        <w:ind w:left="0"/>
        <w:jc w:val="both"/>
      </w:pPr>
      <w:r>
        <w:rPr>
          <w:rFonts w:ascii="Times New Roman"/>
          <w:b w:val="false"/>
          <w:i w:val="false"/>
          <w:color w:val="000000"/>
          <w:sz w:val="28"/>
        </w:rPr>
        <w:t>     Признавая, что народы и государства являются и должны быть наилучшими</w:t>
      </w:r>
    </w:p>
    <w:p>
      <w:pPr>
        <w:spacing w:after="0"/>
        <w:ind w:left="0"/>
        <w:jc w:val="both"/>
      </w:pPr>
      <w:r>
        <w:rPr>
          <w:rFonts w:ascii="Times New Roman"/>
          <w:b w:val="false"/>
          <w:i w:val="false"/>
          <w:color w:val="000000"/>
          <w:sz w:val="28"/>
        </w:rPr>
        <w:t>хранителями их собственной дикой фауны и флоры,</w:t>
      </w:r>
    </w:p>
    <w:p>
      <w:pPr>
        <w:spacing w:after="0"/>
        <w:ind w:left="0"/>
        <w:jc w:val="both"/>
      </w:pPr>
      <w:r>
        <w:rPr>
          <w:rFonts w:ascii="Times New Roman"/>
          <w:b w:val="false"/>
          <w:i w:val="false"/>
          <w:color w:val="000000"/>
          <w:sz w:val="28"/>
        </w:rPr>
        <w:t xml:space="preserve">     Признавая, кроме того, что международное сотрудничество является </w:t>
      </w:r>
    </w:p>
    <w:p>
      <w:pPr>
        <w:spacing w:after="0"/>
        <w:ind w:left="0"/>
        <w:jc w:val="both"/>
      </w:pPr>
      <w:r>
        <w:rPr>
          <w:rFonts w:ascii="Times New Roman"/>
          <w:b w:val="false"/>
          <w:i w:val="false"/>
          <w:color w:val="000000"/>
          <w:sz w:val="28"/>
        </w:rPr>
        <w:t xml:space="preserve">необходимым для защиты некоторых видов дикой фауны и флоры от чрезмерной </w:t>
      </w:r>
    </w:p>
    <w:p>
      <w:pPr>
        <w:spacing w:after="0"/>
        <w:ind w:left="0"/>
        <w:jc w:val="both"/>
      </w:pPr>
      <w:r>
        <w:rPr>
          <w:rFonts w:ascii="Times New Roman"/>
          <w:b w:val="false"/>
          <w:i w:val="false"/>
          <w:color w:val="000000"/>
          <w:sz w:val="28"/>
        </w:rPr>
        <w:t xml:space="preserve">эксплуатации их в международной торговле, </w:t>
      </w:r>
    </w:p>
    <w:p>
      <w:pPr>
        <w:spacing w:after="0"/>
        <w:ind w:left="0"/>
        <w:jc w:val="both"/>
      </w:pPr>
      <w:r>
        <w:rPr>
          <w:rFonts w:ascii="Times New Roman"/>
          <w:b w:val="false"/>
          <w:i w:val="false"/>
          <w:color w:val="000000"/>
          <w:sz w:val="28"/>
        </w:rPr>
        <w:t>     Будучи убежденными в настоятельной необходимости принятия надлежащих мер</w:t>
      </w:r>
    </w:p>
    <w:p>
      <w:pPr>
        <w:spacing w:after="0"/>
        <w:ind w:left="0"/>
        <w:jc w:val="both"/>
      </w:pPr>
      <w:r>
        <w:rPr>
          <w:rFonts w:ascii="Times New Roman"/>
          <w:b w:val="false"/>
          <w:i w:val="false"/>
          <w:color w:val="000000"/>
          <w:sz w:val="28"/>
        </w:rPr>
        <w:t xml:space="preserve">в этих целях, </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настоящей Конвенции, если другого значения не требуется по </w:t>
      </w:r>
    </w:p>
    <w:p>
      <w:pPr>
        <w:spacing w:after="0"/>
        <w:ind w:left="0"/>
        <w:jc w:val="both"/>
      </w:pPr>
      <w:r>
        <w:rPr>
          <w:rFonts w:ascii="Times New Roman"/>
          <w:b w:val="false"/>
          <w:i w:val="false"/>
          <w:color w:val="000000"/>
          <w:sz w:val="28"/>
        </w:rPr>
        <w:t>смыслу:</w:t>
      </w:r>
    </w:p>
    <w:p>
      <w:pPr>
        <w:spacing w:after="0"/>
        <w:ind w:left="0"/>
        <w:jc w:val="both"/>
      </w:pPr>
      <w:r>
        <w:rPr>
          <w:rFonts w:ascii="Times New Roman"/>
          <w:b w:val="false"/>
          <w:i w:val="false"/>
          <w:color w:val="000000"/>
          <w:sz w:val="28"/>
        </w:rPr>
        <w:t xml:space="preserve">     (а) "Вид" означает любой вид, подвид или его географически обособленную </w:t>
      </w:r>
    </w:p>
    <w:p>
      <w:pPr>
        <w:spacing w:after="0"/>
        <w:ind w:left="0"/>
        <w:jc w:val="both"/>
      </w:pPr>
      <w:r>
        <w:rPr>
          <w:rFonts w:ascii="Times New Roman"/>
          <w:b w:val="false"/>
          <w:i w:val="false"/>
          <w:color w:val="000000"/>
          <w:sz w:val="28"/>
        </w:rPr>
        <w:t>популяцию;</w:t>
      </w:r>
    </w:p>
    <w:p>
      <w:pPr>
        <w:spacing w:after="0"/>
        <w:ind w:left="0"/>
        <w:jc w:val="both"/>
      </w:pPr>
      <w:r>
        <w:rPr>
          <w:rFonts w:ascii="Times New Roman"/>
          <w:b w:val="false"/>
          <w:i w:val="false"/>
          <w:color w:val="000000"/>
          <w:sz w:val="28"/>
        </w:rPr>
        <w:t>     (b) "Образец" означает:</w:t>
      </w:r>
    </w:p>
    <w:p>
      <w:pPr>
        <w:spacing w:after="0"/>
        <w:ind w:left="0"/>
        <w:jc w:val="both"/>
      </w:pPr>
      <w:r>
        <w:rPr>
          <w:rFonts w:ascii="Times New Roman"/>
          <w:b w:val="false"/>
          <w:i w:val="false"/>
          <w:color w:val="000000"/>
          <w:sz w:val="28"/>
        </w:rPr>
        <w:t>     (і) любое животное или растение, живое или мертвое;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(іі) в отношении животного: для видов, включенных в Приложения І и ІІ, любую легко опознаваемую часть или дериват его: а для видов, включенных в Приложение ІІІ, любую легко опознаваемую часть или дериват его, указанные в Приложении ІІІ в связи с этими видами; и </w:t>
      </w:r>
      <w:r>
        <w:br/>
      </w:r>
      <w:r>
        <w:rPr>
          <w:rFonts w:ascii="Times New Roman"/>
          <w:b w:val="false"/>
          <w:i w:val="false"/>
          <w:color w:val="000000"/>
          <w:sz w:val="28"/>
        </w:rPr>
        <w:t xml:space="preserve">
      (ііі) в отношении растения: для видов, включенных в Приложение I, любую легко опознаваемую часть или дериват его; и для видов, включенных в Приложения ІІ и ІІІ, любую легко опознаваемую часть или дериват его, указанные в Приложениях ІІ и ІІІ в связи с этими видами; </w:t>
      </w:r>
      <w:r>
        <w:br/>
      </w:r>
      <w:r>
        <w:rPr>
          <w:rFonts w:ascii="Times New Roman"/>
          <w:b w:val="false"/>
          <w:i w:val="false"/>
          <w:color w:val="000000"/>
          <w:sz w:val="28"/>
        </w:rPr>
        <w:t xml:space="preserve">
      (с) "Торговля" означает экспорт, реэкспорт, импорт и интродукцию из моря; </w:t>
      </w:r>
      <w:r>
        <w:br/>
      </w:r>
      <w:r>
        <w:rPr>
          <w:rFonts w:ascii="Times New Roman"/>
          <w:b w:val="false"/>
          <w:i w:val="false"/>
          <w:color w:val="000000"/>
          <w:sz w:val="28"/>
        </w:rPr>
        <w:t xml:space="preserve">
      (d) "Реэкспорт" означает экспорт любого образца, который ранее был импортирован; </w:t>
      </w:r>
      <w:r>
        <w:br/>
      </w:r>
      <w:r>
        <w:rPr>
          <w:rFonts w:ascii="Times New Roman"/>
          <w:b w:val="false"/>
          <w:i w:val="false"/>
          <w:color w:val="000000"/>
          <w:sz w:val="28"/>
        </w:rPr>
        <w:t xml:space="preserve">
      (е) "Интродукция из моря" означает ввоз в государство образцов любого вида, добытых в морской среде, не находящейся под юрисдикцией какого-либо государства; </w:t>
      </w:r>
      <w:r>
        <w:br/>
      </w:r>
      <w:r>
        <w:rPr>
          <w:rFonts w:ascii="Times New Roman"/>
          <w:b w:val="false"/>
          <w:i w:val="false"/>
          <w:color w:val="000000"/>
          <w:sz w:val="28"/>
        </w:rPr>
        <w:t xml:space="preserve">
      (l) "Научный орган" означает национальный научный орган, назначенный в соответствии со Статьей IХ; </w:t>
      </w:r>
      <w:r>
        <w:br/>
      </w:r>
      <w:r>
        <w:rPr>
          <w:rFonts w:ascii="Times New Roman"/>
          <w:b w:val="false"/>
          <w:i w:val="false"/>
          <w:color w:val="000000"/>
          <w:sz w:val="28"/>
        </w:rPr>
        <w:t xml:space="preserve">
      (g) "Административный орган" означает национальный административный орган, назначенный в соответствии со Статьей IХ; </w:t>
      </w:r>
      <w:r>
        <w:br/>
      </w:r>
      <w:r>
        <w:rPr>
          <w:rFonts w:ascii="Times New Roman"/>
          <w:b w:val="false"/>
          <w:i w:val="false"/>
          <w:color w:val="000000"/>
          <w:sz w:val="28"/>
        </w:rPr>
        <w:t xml:space="preserve">
      (h) "Сторона" означает государство, для которого настоящая Конвенция вступила в силу. </w:t>
      </w:r>
      <w:r>
        <w:br/>
      </w:r>
      <w:r>
        <w:rPr>
          <w:rFonts w:ascii="Times New Roman"/>
          <w:b w:val="false"/>
          <w:i w:val="false"/>
          <w:color w:val="000000"/>
          <w:sz w:val="28"/>
        </w:rPr>
        <w:t>
 </w:t>
      </w:r>
      <w:r>
        <w:br/>
      </w:r>
      <w:r>
        <w:rPr>
          <w:rFonts w:ascii="Times New Roman"/>
          <w:b w:val="false"/>
          <w:i w:val="false"/>
          <w:color w:val="000000"/>
          <w:sz w:val="28"/>
        </w:rPr>
        <w:t xml:space="preserve">
                               Статья ІІ </w:t>
      </w:r>
      <w:r>
        <w:br/>
      </w:r>
      <w:r>
        <w:rPr>
          <w:rFonts w:ascii="Times New Roman"/>
          <w:b w:val="false"/>
          <w:i w:val="false"/>
          <w:color w:val="000000"/>
          <w:sz w:val="28"/>
        </w:rPr>
        <w:t xml:space="preserve">
                          Основные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Приложение І включает все виды, находящиеся под угрозой исчезновения, торговля которыми оказывает или может оказать на их существование неблагоприятное влияние. Торговля образцами этих видов должна особенно строго регулироваться с тем, чтобы не ставить далее под угрозу их выживание, и должна быть разрешена только в исключительных обстоятельствах. </w:t>
      </w:r>
      <w:r>
        <w:br/>
      </w:r>
      <w:r>
        <w:rPr>
          <w:rFonts w:ascii="Times New Roman"/>
          <w:b w:val="false"/>
          <w:i w:val="false"/>
          <w:color w:val="000000"/>
          <w:sz w:val="28"/>
        </w:rPr>
        <w:t xml:space="preserve">
      2. Приложение ІІ включает: </w:t>
      </w:r>
      <w:r>
        <w:br/>
      </w:r>
      <w:r>
        <w:rPr>
          <w:rFonts w:ascii="Times New Roman"/>
          <w:b w:val="false"/>
          <w:i w:val="false"/>
          <w:color w:val="000000"/>
          <w:sz w:val="28"/>
        </w:rPr>
        <w:t xml:space="preserve">
      (а) все виды, которые в данное время хотя и необязательно находятся под угрозой исчезновения, но могут оказаться под такой угрозой, если торговля образцами таких видов не будет строго регулироваться в целях недопущения такого использования, которое несовместимо с их выживанием; и </w:t>
      </w:r>
      <w:r>
        <w:br/>
      </w:r>
      <w:r>
        <w:rPr>
          <w:rFonts w:ascii="Times New Roman"/>
          <w:b w:val="false"/>
          <w:i w:val="false"/>
          <w:color w:val="000000"/>
          <w:sz w:val="28"/>
        </w:rPr>
        <w:t xml:space="preserve">
      (b) другие виды, которые должны подлежать регулированию для того, чтобы над торговлей образцами некоторых видов, упомянутых в подпункте "а" настоящего пункта, мог быть установлен эффективный контроль. </w:t>
      </w:r>
      <w:r>
        <w:br/>
      </w:r>
      <w:r>
        <w:rPr>
          <w:rFonts w:ascii="Times New Roman"/>
          <w:b w:val="false"/>
          <w:i w:val="false"/>
          <w:color w:val="000000"/>
          <w:sz w:val="28"/>
        </w:rPr>
        <w:t xml:space="preserve">
      3. Приложение ІІІ включает все виды, которые по определению любой Стороны, подлежат регулированию в пределах ее юрисдикции в целях предотвращения или ограничения эксплуатации и в отношении которых необходимо сотрудничество других сторон в контроле за торговлей. </w:t>
      </w:r>
      <w:r>
        <w:br/>
      </w:r>
      <w:r>
        <w:rPr>
          <w:rFonts w:ascii="Times New Roman"/>
          <w:b w:val="false"/>
          <w:i w:val="false"/>
          <w:color w:val="000000"/>
          <w:sz w:val="28"/>
        </w:rPr>
        <w:t xml:space="preserve">
      4. Стороны разрешают торговлю образцами видов, включенных в Приложение І, ІІ, ІІІ, только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ІІІ </w:t>
      </w:r>
      <w:r>
        <w:br/>
      </w:r>
      <w:r>
        <w:rPr>
          <w:rFonts w:ascii="Times New Roman"/>
          <w:b w:val="false"/>
          <w:i w:val="false"/>
          <w:color w:val="000000"/>
          <w:sz w:val="28"/>
        </w:rPr>
        <w:t xml:space="preserve">
     Регулирование торговли образцами видов, включенных в Приложение 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торговля образцами видов, включенных в Приложение І, осуществляется в соответствии с положениями настоящей Статьи. </w:t>
      </w:r>
      <w:r>
        <w:br/>
      </w:r>
      <w:r>
        <w:rPr>
          <w:rFonts w:ascii="Times New Roman"/>
          <w:b w:val="false"/>
          <w:i w:val="false"/>
          <w:color w:val="000000"/>
          <w:sz w:val="28"/>
        </w:rPr>
        <w:t xml:space="preserve">
      2. Для экспорта любого образца вида, включенного в Приложение І,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xml:space="preserve">
      (а) Научный орган экспортирующего государства вынес заключение, что такой экспорт не угрожает выживанию этого вида; </w:t>
      </w:r>
      <w:r>
        <w:br/>
      </w:r>
      <w:r>
        <w:rPr>
          <w:rFonts w:ascii="Times New Roman"/>
          <w:b w:val="false"/>
          <w:i w:val="false"/>
          <w:color w:val="000000"/>
          <w:sz w:val="28"/>
        </w:rPr>
        <w:t xml:space="preserve">
      (b)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защите фауны и флоры; </w:t>
      </w:r>
      <w:r>
        <w:br/>
      </w:r>
      <w:r>
        <w:rPr>
          <w:rFonts w:ascii="Times New Roman"/>
          <w:b w:val="false"/>
          <w:i w:val="false"/>
          <w:color w:val="000000"/>
          <w:sz w:val="28"/>
        </w:rPr>
        <w:t xml:space="preserve">
      (с)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и </w:t>
      </w:r>
      <w:r>
        <w:br/>
      </w:r>
      <w:r>
        <w:rPr>
          <w:rFonts w:ascii="Times New Roman"/>
          <w:b w:val="false"/>
          <w:i w:val="false"/>
          <w:color w:val="000000"/>
          <w:sz w:val="28"/>
        </w:rPr>
        <w:t xml:space="preserve">
      (d) Административный орган экспортирующего государства удостоверился в том, что было выдано разрешение на импорт этого образца. </w:t>
      </w:r>
      <w:r>
        <w:br/>
      </w:r>
      <w:r>
        <w:rPr>
          <w:rFonts w:ascii="Times New Roman"/>
          <w:b w:val="false"/>
          <w:i w:val="false"/>
          <w:color w:val="000000"/>
          <w:sz w:val="28"/>
        </w:rPr>
        <w:t xml:space="preserve">
      3. Для импорта любого образца вида, включенного в Приложение І, требуется предварительная выдача и предъявление разрешения на импорт и либо разрешения на экспорт, либо сертификата на реэкспорт. Разрешение на импорт выдается только при выполнении следующих условий: </w:t>
      </w:r>
      <w:r>
        <w:br/>
      </w:r>
      <w:r>
        <w:rPr>
          <w:rFonts w:ascii="Times New Roman"/>
          <w:b w:val="false"/>
          <w:i w:val="false"/>
          <w:color w:val="000000"/>
          <w:sz w:val="28"/>
        </w:rPr>
        <w:t xml:space="preserve">
      (а) Научный орган импортирующего государства вынес заключение, что такой импорт производится в целях, которые не угрожают выживанию данных видов; </w:t>
      </w:r>
      <w:r>
        <w:br/>
      </w:r>
      <w:r>
        <w:rPr>
          <w:rFonts w:ascii="Times New Roman"/>
          <w:b w:val="false"/>
          <w:i w:val="false"/>
          <w:color w:val="000000"/>
          <w:sz w:val="28"/>
        </w:rPr>
        <w:t xml:space="preserve">
      (b) Научный орган импортирующего государства удостоверился в том, что предполагаемый получатель живого образца имеет надлежащие условия для содержания образца и ухода за ним; и </w:t>
      </w:r>
      <w:r>
        <w:br/>
      </w:r>
      <w:r>
        <w:rPr>
          <w:rFonts w:ascii="Times New Roman"/>
          <w:b w:val="false"/>
          <w:i w:val="false"/>
          <w:color w:val="000000"/>
          <w:sz w:val="28"/>
        </w:rPr>
        <w:t xml:space="preserve">
      (с) Административный орган импортирующего государства удостоверился в том, что образец не будет использован главным образом в коммерческих целях. </w:t>
      </w:r>
      <w:r>
        <w:br/>
      </w:r>
      <w:r>
        <w:rPr>
          <w:rFonts w:ascii="Times New Roman"/>
          <w:b w:val="false"/>
          <w:i w:val="false"/>
          <w:color w:val="000000"/>
          <w:sz w:val="28"/>
        </w:rPr>
        <w:t xml:space="preserve">
      4. Для реэкспорта любого образца вида, включенного в Приложение І, требуется предварительная выдача и предъявление сертификата на реэкспорт. Сертификат на реэкспорт выдается только при выполнении следующих условий: </w:t>
      </w:r>
      <w:r>
        <w:br/>
      </w:r>
      <w:r>
        <w:rPr>
          <w:rFonts w:ascii="Times New Roman"/>
          <w:b w:val="false"/>
          <w:i w:val="false"/>
          <w:color w:val="000000"/>
          <w:sz w:val="28"/>
        </w:rPr>
        <w:t xml:space="preserve">
      (а) Административный орган реэкспортирующего государства удостоверился в том, что данный образец был импортирован в это государство в соответствии с положениями настоящей Конвенции; </w:t>
      </w:r>
      <w:r>
        <w:br/>
      </w:r>
      <w:r>
        <w:rPr>
          <w:rFonts w:ascii="Times New Roman"/>
          <w:b w:val="false"/>
          <w:i w:val="false"/>
          <w:color w:val="000000"/>
          <w:sz w:val="28"/>
        </w:rPr>
        <w:t xml:space="preserve">
      (b) Административный орган реэкспортирующего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и </w:t>
      </w:r>
      <w:r>
        <w:br/>
      </w:r>
      <w:r>
        <w:rPr>
          <w:rFonts w:ascii="Times New Roman"/>
          <w:b w:val="false"/>
          <w:i w:val="false"/>
          <w:color w:val="000000"/>
          <w:sz w:val="28"/>
        </w:rPr>
        <w:t xml:space="preserve">
      (c) Административный орган реэкспортирующего государства удостоверился в том, что разрешение на импорт любого живого образца было выдано. </w:t>
      </w:r>
      <w:r>
        <w:br/>
      </w:r>
      <w:r>
        <w:rPr>
          <w:rFonts w:ascii="Times New Roman"/>
          <w:b w:val="false"/>
          <w:i w:val="false"/>
          <w:color w:val="000000"/>
          <w:sz w:val="28"/>
        </w:rPr>
        <w:t xml:space="preserve">
      5. Для интродукции из моря какого-либо образца вида, включенного в Приложение І, требуется предварительная выдача сертификата Административным органом государства, производящего интродукцию. Сертификат выдается только при выполнении следующих условий: </w:t>
      </w:r>
      <w:r>
        <w:br/>
      </w:r>
      <w:r>
        <w:rPr>
          <w:rFonts w:ascii="Times New Roman"/>
          <w:b w:val="false"/>
          <w:i w:val="false"/>
          <w:color w:val="000000"/>
          <w:sz w:val="28"/>
        </w:rPr>
        <w:t xml:space="preserve">
      (а) Научный орган государства, производящего интродукцию, выносит заключение, что такая интродукция не будет угрожать выживанию данного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Административный орган государства, производящего интродукцию, удостоверился в том, что предполагаемый получатель живого образца имеет надлежащие условия для содержания образца и ухода за ним; и </w:t>
      </w:r>
      <w:r>
        <w:br/>
      </w:r>
      <w:r>
        <w:rPr>
          <w:rFonts w:ascii="Times New Roman"/>
          <w:b w:val="false"/>
          <w:i w:val="false"/>
          <w:color w:val="000000"/>
          <w:sz w:val="28"/>
        </w:rPr>
        <w:t xml:space="preserve">
      (с) Административный орган государства, производящего интродукцию, удостоверился в том, что образец не будет использован главным образом в коммерческих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Регулирование торговли образцами видов, включенных в Приложение ІІ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торговля образцами видов, включенных в Приложение ІІ, осуществляется в соответствии с положениями настоящей Статьи. </w:t>
      </w:r>
      <w:r>
        <w:br/>
      </w:r>
      <w:r>
        <w:rPr>
          <w:rFonts w:ascii="Times New Roman"/>
          <w:b w:val="false"/>
          <w:i w:val="false"/>
          <w:color w:val="000000"/>
          <w:sz w:val="28"/>
        </w:rPr>
        <w:t xml:space="preserve">
      2. Для экспорта любого образца вида, включенного в Приложение ІІ,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xml:space="preserve">
      (а) Научный орган экспортирующего государства вынес заключение, что такой экспорт не угрожает выживанию этого вида; </w:t>
      </w:r>
      <w:r>
        <w:br/>
      </w:r>
      <w:r>
        <w:rPr>
          <w:rFonts w:ascii="Times New Roman"/>
          <w:b w:val="false"/>
          <w:i w:val="false"/>
          <w:color w:val="000000"/>
          <w:sz w:val="28"/>
        </w:rPr>
        <w:t xml:space="preserve">
      (b)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охране фауны и флоры; и </w:t>
      </w:r>
      <w:r>
        <w:br/>
      </w:r>
      <w:r>
        <w:rPr>
          <w:rFonts w:ascii="Times New Roman"/>
          <w:b w:val="false"/>
          <w:i w:val="false"/>
          <w:color w:val="000000"/>
          <w:sz w:val="28"/>
        </w:rPr>
        <w:t xml:space="preserve">
      (c)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3. Научный орган каждой стороны контролирует как разрешения на экспорт, выдаваемые этим государством на образцы видов, включенных в Приложение ІІ, так и фактический экспорт таких образцов. В случае, если Научный орган определит, что экспорт образцов любого такого вида должен быть ограничен для поддержания данного вида во всем его ареале, сообразном с ролью вида в экосистеме, в которой он встречается, и на более высоком уровне, чем тот, при котором может оказаться необходимым перенесение данного вида в Приложение І. Научный орган рекомендует соответствующему Административному органу надлежащие меры, которые должны быть приняты для ограничения выдачи разрешений на экспорт образцов данного вида. </w:t>
      </w:r>
      <w:r>
        <w:br/>
      </w:r>
      <w:r>
        <w:rPr>
          <w:rFonts w:ascii="Times New Roman"/>
          <w:b w:val="false"/>
          <w:i w:val="false"/>
          <w:color w:val="000000"/>
          <w:sz w:val="28"/>
        </w:rPr>
        <w:t xml:space="preserve">
      4. Для импорта любого образца вида, включенного в Приложение ІІ, требуется предварительное предъявление либо разрешение на экспорт, либо сертификата на реэкспорт. </w:t>
      </w:r>
      <w:r>
        <w:br/>
      </w:r>
      <w:r>
        <w:rPr>
          <w:rFonts w:ascii="Times New Roman"/>
          <w:b w:val="false"/>
          <w:i w:val="false"/>
          <w:color w:val="000000"/>
          <w:sz w:val="28"/>
        </w:rPr>
        <w:t xml:space="preserve">
      5. Для реэкспорта любого образца вида, включенного в Приложение ІІ, требуется предварительная выдача и предъявление сертификата на реэкспорт. Сертификат на реэкспорт выдается только при выполнении следующих условий: </w:t>
      </w:r>
      <w:r>
        <w:br/>
      </w:r>
      <w:r>
        <w:rPr>
          <w:rFonts w:ascii="Times New Roman"/>
          <w:b w:val="false"/>
          <w:i w:val="false"/>
          <w:color w:val="000000"/>
          <w:sz w:val="28"/>
        </w:rPr>
        <w:t xml:space="preserve">
      (а) Административный орган реэкспортирующего государства удостоверился в том, что данный образец был импортирован в это государство в соответствии с положениями настоящей Конвенции; и </w:t>
      </w:r>
      <w:r>
        <w:br/>
      </w:r>
      <w:r>
        <w:rPr>
          <w:rFonts w:ascii="Times New Roman"/>
          <w:b w:val="false"/>
          <w:i w:val="false"/>
          <w:color w:val="000000"/>
          <w:sz w:val="28"/>
        </w:rPr>
        <w:t xml:space="preserve">
      (b) Административный орган реэкспортирующего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6. Для интродукции из моря любого образца вида, включенного в Приложение ІІ, требуется предварительная выдача сертификата Административным органом государства, производящего интродукцию. Сертификат выдается только при выполнении следующих условий: </w:t>
      </w:r>
      <w:r>
        <w:br/>
      </w:r>
      <w:r>
        <w:rPr>
          <w:rFonts w:ascii="Times New Roman"/>
          <w:b w:val="false"/>
          <w:i w:val="false"/>
          <w:color w:val="000000"/>
          <w:sz w:val="28"/>
        </w:rPr>
        <w:t xml:space="preserve">
      (а) Научный орган государства, производящего интродукцию, выносит заключение, что такая интродукция не будет угрожать выживанию данного вида; и </w:t>
      </w:r>
      <w:r>
        <w:br/>
      </w:r>
      <w:r>
        <w:rPr>
          <w:rFonts w:ascii="Times New Roman"/>
          <w:b w:val="false"/>
          <w:i w:val="false"/>
          <w:color w:val="000000"/>
          <w:sz w:val="28"/>
        </w:rPr>
        <w:t xml:space="preserve">
      (b) Административный орган государства, производящего интродукцию, удостоверяется в том, что обращение с любым живым образцом будет осуществляться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7. Сертификаты, упомянутые в пункте 6 настоящей Статьи, могут выдаваться по рекомендации Научного органа, после консультации с другими национальными научными органами или, когда это уместно, с международными научными органами, на периоды, не превышающие одного года, в отношении общих количеств образцов, подлежащих интродукции в течение таких периодов.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Регулирование торговли образцами видов, включенных в Приложение ІІІ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торговля образцами видов, включенных в Приложение ІІІ, осуществляется в соответствии с положениями настоящей Статьи. </w:t>
      </w:r>
      <w:r>
        <w:br/>
      </w:r>
      <w:r>
        <w:rPr>
          <w:rFonts w:ascii="Times New Roman"/>
          <w:b w:val="false"/>
          <w:i w:val="false"/>
          <w:color w:val="000000"/>
          <w:sz w:val="28"/>
        </w:rPr>
        <w:t xml:space="preserve">
      2. Для экспорта любого образца вида, включенного в Приложение ІІІ, из любого государства, включившего этот вид в Приложение ІІІ,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xml:space="preserve">
      (а)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охране фауны и флоры; и </w:t>
      </w:r>
      <w:r>
        <w:br/>
      </w:r>
      <w:r>
        <w:rPr>
          <w:rFonts w:ascii="Times New Roman"/>
          <w:b w:val="false"/>
          <w:i w:val="false"/>
          <w:color w:val="000000"/>
          <w:sz w:val="28"/>
        </w:rPr>
        <w:t xml:space="preserve">
      (b)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3. Для импорта любого образца вида, включенного в Приложение ІІІ, требуется за исключением обстоятельств, к которым применим пункт 4, настоящей Статьи, предварительное предъявление сертификата о происхождении и, в случае если данный образец импортируется из государства, включившего данный вид в Приложение ІІІ, разрешения на экспорт. </w:t>
      </w:r>
      <w:r>
        <w:br/>
      </w:r>
      <w:r>
        <w:rPr>
          <w:rFonts w:ascii="Times New Roman"/>
          <w:b w:val="false"/>
          <w:i w:val="false"/>
          <w:color w:val="000000"/>
          <w:sz w:val="28"/>
        </w:rPr>
        <w:t xml:space="preserve">
      4. При реэкспорте сертификат, выданный Административным органом реэкспортирующего государства и удостоверяющий, что данный образец подвергся обработке в этом государстве, или что он реэкспортируется, принимается импортирующим государством как доказательство выполнения положений настоящей Конвенции по отношению к данному образцу.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Разрешения и сертификаты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и сертификаты, выдаваемые в соответствии с положениями Статей ІІІ, IV и V, должны соответствовать положениям настоящей Статьи. </w:t>
      </w:r>
      <w:r>
        <w:br/>
      </w:r>
      <w:r>
        <w:rPr>
          <w:rFonts w:ascii="Times New Roman"/>
          <w:b w:val="false"/>
          <w:i w:val="false"/>
          <w:color w:val="000000"/>
          <w:sz w:val="28"/>
        </w:rPr>
        <w:t xml:space="preserve">
      2. Разрешение на экспорт содержит информацию, указанную в бланке-образце, содержащемся в Приложении IV, и может быть использовано только в течение шести месяцев с момента его выдачи. </w:t>
      </w:r>
      <w:r>
        <w:br/>
      </w:r>
      <w:r>
        <w:rPr>
          <w:rFonts w:ascii="Times New Roman"/>
          <w:b w:val="false"/>
          <w:i w:val="false"/>
          <w:color w:val="000000"/>
          <w:sz w:val="28"/>
        </w:rPr>
        <w:t xml:space="preserve">
      3. Каждое разрешение или сертификат содержит наименование настоящей Конвенции, наименование и соответствующую печать Административного органа, выдающего его, и контрольный номер, присвоенный Административным органом. </w:t>
      </w:r>
      <w:r>
        <w:br/>
      </w:r>
      <w:r>
        <w:rPr>
          <w:rFonts w:ascii="Times New Roman"/>
          <w:b w:val="false"/>
          <w:i w:val="false"/>
          <w:color w:val="000000"/>
          <w:sz w:val="28"/>
        </w:rPr>
        <w:t xml:space="preserve">
      4. На всех копиях разрешения или сертификата, выданного Административным органом, должно быть ясно указано, что они являются лишь копиями, и ни одна такая копия не может быть использована вместо подлинника, за исключением случаев отмеченных на документе. </w:t>
      </w:r>
      <w:r>
        <w:br/>
      </w:r>
      <w:r>
        <w:rPr>
          <w:rFonts w:ascii="Times New Roman"/>
          <w:b w:val="false"/>
          <w:i w:val="false"/>
          <w:color w:val="000000"/>
          <w:sz w:val="28"/>
        </w:rPr>
        <w:t xml:space="preserve">
      5. Для каждой партии образцов требуется отдельное разрешение или сертификат. </w:t>
      </w:r>
      <w:r>
        <w:br/>
      </w:r>
      <w:r>
        <w:rPr>
          <w:rFonts w:ascii="Times New Roman"/>
          <w:b w:val="false"/>
          <w:i w:val="false"/>
          <w:color w:val="000000"/>
          <w:sz w:val="28"/>
        </w:rPr>
        <w:t xml:space="preserve">
      6. Административный орган государства, импортирующего какой-либо образец, погашает и хранит разрешение на экспорт или сертификат на реэкспорт и любое соответствующее разрешение на импорт этого образца. </w:t>
      </w:r>
      <w:r>
        <w:br/>
      </w:r>
      <w:r>
        <w:rPr>
          <w:rFonts w:ascii="Times New Roman"/>
          <w:b w:val="false"/>
          <w:i w:val="false"/>
          <w:color w:val="000000"/>
          <w:sz w:val="28"/>
        </w:rPr>
        <w:t xml:space="preserve">
      7. Когда это уместно и возможно, Административный орган может поставить метку на любой образец для облегчения опознания образца. Для этих целей "метка" означает любое несмываемое клеймо, свинцовую пломбу или другое подходящее средство установления подлинности образца, выполненное так, чтобы подделка его посторонними лицами оказалась бы предельно трудной.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Исключения и другие специальные положения, относящиеся к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Статей III, IV и V не принимаются к транзитной перевозке образцов через территорию или перевалке их на территории Стороны в то время, когда эти образцы находятся под таможенным контролем. </w:t>
      </w:r>
      <w:r>
        <w:br/>
      </w:r>
      <w:r>
        <w:rPr>
          <w:rFonts w:ascii="Times New Roman"/>
          <w:b w:val="false"/>
          <w:i w:val="false"/>
          <w:color w:val="000000"/>
          <w:sz w:val="28"/>
        </w:rPr>
        <w:t xml:space="preserve">
      2. В том случае, когда Административный орган экспортирующего или реэкспортирующего государства удостоверится в том, что образец был приобретен до того, когда положения настоящей Конвенции стали применяться к данному образцу, положения Статей III, IV и V не применяются к данному образцу, если Административный орган выдаст сертификат, удостоверяющий это. </w:t>
      </w:r>
      <w:r>
        <w:br/>
      </w:r>
      <w:r>
        <w:rPr>
          <w:rFonts w:ascii="Times New Roman"/>
          <w:b w:val="false"/>
          <w:i w:val="false"/>
          <w:color w:val="000000"/>
          <w:sz w:val="28"/>
        </w:rPr>
        <w:t xml:space="preserve">
      3. Положения Статей III, IV и V не применяются к образцам, являющимися личными или предметами домашнего обихода. Это исключение не применяется: </w:t>
      </w:r>
      <w:r>
        <w:br/>
      </w:r>
      <w:r>
        <w:rPr>
          <w:rFonts w:ascii="Times New Roman"/>
          <w:b w:val="false"/>
          <w:i w:val="false"/>
          <w:color w:val="000000"/>
          <w:sz w:val="28"/>
        </w:rPr>
        <w:t xml:space="preserve">
      (а) в отношении образцов вида, включенного в Положение І, если они были приобретены владельцем вне государства его обычного местожительства и эти образцы импортируются в это государство; или </w:t>
      </w:r>
      <w:r>
        <w:br/>
      </w:r>
      <w:r>
        <w:rPr>
          <w:rFonts w:ascii="Times New Roman"/>
          <w:b w:val="false"/>
          <w:i w:val="false"/>
          <w:color w:val="000000"/>
          <w:sz w:val="28"/>
        </w:rPr>
        <w:t xml:space="preserve">
      (b) в отношении образцов видов, включенных в Приложение ІІ, если </w:t>
      </w:r>
      <w:r>
        <w:br/>
      </w:r>
      <w:r>
        <w:rPr>
          <w:rFonts w:ascii="Times New Roman"/>
          <w:b w:val="false"/>
          <w:i w:val="false"/>
          <w:color w:val="000000"/>
          <w:sz w:val="28"/>
        </w:rPr>
        <w:t xml:space="preserve">
      (і) они были приобретены владельцем вне государства его обычного местожительства и в государстве, в котором из среды дикой фауны и флоры имели место добычи или сбор образца; </w:t>
      </w:r>
      <w:r>
        <w:br/>
      </w:r>
      <w:r>
        <w:rPr>
          <w:rFonts w:ascii="Times New Roman"/>
          <w:b w:val="false"/>
          <w:i w:val="false"/>
          <w:color w:val="000000"/>
          <w:sz w:val="28"/>
        </w:rPr>
        <w:t xml:space="preserve">
      (іі) они импортируются в государство обычного местожительства владельца; и </w:t>
      </w:r>
      <w:r>
        <w:br/>
      </w:r>
      <w:r>
        <w:rPr>
          <w:rFonts w:ascii="Times New Roman"/>
          <w:b w:val="false"/>
          <w:i w:val="false"/>
          <w:color w:val="000000"/>
          <w:sz w:val="28"/>
        </w:rPr>
        <w:t xml:space="preserve">
      (ііі) государство, в котором из среды дикой фауны и флоры имели место добыча или сбор образца, требует предварительной выдачи разрешения на экспорт до любого экспорта таких образцов; </w:t>
      </w:r>
      <w:r>
        <w:br/>
      </w:r>
      <w:r>
        <w:rPr>
          <w:rFonts w:ascii="Times New Roman"/>
          <w:b w:val="false"/>
          <w:i w:val="false"/>
          <w:color w:val="000000"/>
          <w:sz w:val="28"/>
        </w:rPr>
        <w:t xml:space="preserve">
      за исключением случаев, когда Административный орган удостоверится в том, что образцы были приобретены до применения к ним положений настоящей Конвенции. </w:t>
      </w:r>
      <w:r>
        <w:br/>
      </w:r>
      <w:r>
        <w:rPr>
          <w:rFonts w:ascii="Times New Roman"/>
          <w:b w:val="false"/>
          <w:i w:val="false"/>
          <w:color w:val="000000"/>
          <w:sz w:val="28"/>
        </w:rPr>
        <w:t xml:space="preserve">
      4. Включенные в Приложение І образцы видов животных, выведенных в неволе в коммерческих целях, или включенные в Приложение І виды растений, искусственно выращиваемые в коммерческих целях, считаются образцами видов, включенных в Приложение ІІ. </w:t>
      </w:r>
      <w:r>
        <w:br/>
      </w:r>
      <w:r>
        <w:rPr>
          <w:rFonts w:ascii="Times New Roman"/>
          <w:b w:val="false"/>
          <w:i w:val="false"/>
          <w:color w:val="000000"/>
          <w:sz w:val="28"/>
        </w:rPr>
        <w:t xml:space="preserve">
      5. В случае, если Административный орган экспортирующего государства удостоверится в том, что какой-либо образец вида животных был выведен в неволе или какой-либо образец вида растений был выращен искусственно или является частью такого животного или растения, или происходит от них, то удостоверение об этом, выданное данным Административным органом, принимается вместо любых разрешений или сертификатов, требуемых в соответствии с положениями Статей ІІІ, IV или V. </w:t>
      </w:r>
      <w:r>
        <w:br/>
      </w:r>
      <w:r>
        <w:rPr>
          <w:rFonts w:ascii="Times New Roman"/>
          <w:b w:val="false"/>
          <w:i w:val="false"/>
          <w:color w:val="000000"/>
          <w:sz w:val="28"/>
        </w:rPr>
        <w:t xml:space="preserve">
      6. Положения Статей III, IV, или V не применяются к переданным на некоммерческой основе во временное пользование, в дар или в порядке обмена между учеными или научными учреждениями, зарегистрированными Административным органом их государства, образцам гербариев, другим законсервированным, засушенным или заспиртованным музейным образцам и живому растительному материалу, имеющим ярлык, выданный или утвержденный Административным органом. </w:t>
      </w:r>
      <w:r>
        <w:br/>
      </w:r>
      <w:r>
        <w:rPr>
          <w:rFonts w:ascii="Times New Roman"/>
          <w:b w:val="false"/>
          <w:i w:val="false"/>
          <w:color w:val="000000"/>
          <w:sz w:val="28"/>
        </w:rPr>
        <w:t xml:space="preserve">
      7. Административный орган любого государства может отказаться от требований Статей ІІ, IV и V и позволить передвижение без разрешений или сертификатов образцов, которые являются частью передвижного зоологического сада, цирка, зверинца, выставки растений или другой передвижной выставки при условии, что: </w:t>
      </w:r>
      <w:r>
        <w:br/>
      </w:r>
      <w:r>
        <w:rPr>
          <w:rFonts w:ascii="Times New Roman"/>
          <w:b w:val="false"/>
          <w:i w:val="false"/>
          <w:color w:val="000000"/>
          <w:sz w:val="28"/>
        </w:rPr>
        <w:t xml:space="preserve">
      (а) экспортер или импортер зарегистрирует со всеми подробностями такие образцы в Административном органе; </w:t>
      </w:r>
      <w:r>
        <w:br/>
      </w:r>
      <w:r>
        <w:rPr>
          <w:rFonts w:ascii="Times New Roman"/>
          <w:b w:val="false"/>
          <w:i w:val="false"/>
          <w:color w:val="000000"/>
          <w:sz w:val="28"/>
        </w:rPr>
        <w:t xml:space="preserve">
      (b) образцы подпадают под одну из категорий, указанных в пунктах 2 или 5 настоящей Статьи; и </w:t>
      </w:r>
      <w:r>
        <w:br/>
      </w:r>
      <w:r>
        <w:rPr>
          <w:rFonts w:ascii="Times New Roman"/>
          <w:b w:val="false"/>
          <w:i w:val="false"/>
          <w:color w:val="000000"/>
          <w:sz w:val="28"/>
        </w:rPr>
        <w:t xml:space="preserve">
      (с) Административный орган удостоверится в том, что перевозка любого живого образца и уход за ними будут совершаться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Меры, принимаемые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принимают соответствующие меры для обеспечения соблюдения положений настоящей Конвенции и запрещения торговли образцами в нарушение положений Конвенции. Эти меры включают: </w:t>
      </w:r>
      <w:r>
        <w:br/>
      </w:r>
      <w:r>
        <w:rPr>
          <w:rFonts w:ascii="Times New Roman"/>
          <w:b w:val="false"/>
          <w:i w:val="false"/>
          <w:color w:val="000000"/>
          <w:sz w:val="28"/>
        </w:rPr>
        <w:t xml:space="preserve">
      (а) наказание за торговлю или владение такими образцами либо за то и другое; </w:t>
      </w:r>
      <w:r>
        <w:br/>
      </w:r>
      <w:r>
        <w:rPr>
          <w:rFonts w:ascii="Times New Roman"/>
          <w:b w:val="false"/>
          <w:i w:val="false"/>
          <w:color w:val="000000"/>
          <w:sz w:val="28"/>
        </w:rPr>
        <w:t xml:space="preserve">
      (b) конфискацию или возвращение таких образцов экспортирующему государству. </w:t>
      </w:r>
      <w:r>
        <w:br/>
      </w:r>
      <w:r>
        <w:rPr>
          <w:rFonts w:ascii="Times New Roman"/>
          <w:b w:val="false"/>
          <w:i w:val="false"/>
          <w:color w:val="000000"/>
          <w:sz w:val="28"/>
        </w:rPr>
        <w:t xml:space="preserve">
      2. Кроме мер, принимаемых согласно пункту І настоящей Статьи, Сторона может, когда она сочтет это необходимым, предусмотреть любой способ материального возмещения расходов, понесенных в результате конфискации образца, ставшего предметом торговли в нарушение мер, принятых в связи с применением положений настоящей Конвенции. </w:t>
      </w:r>
      <w:r>
        <w:br/>
      </w:r>
      <w:r>
        <w:rPr>
          <w:rFonts w:ascii="Times New Roman"/>
          <w:b w:val="false"/>
          <w:i w:val="false"/>
          <w:color w:val="000000"/>
          <w:sz w:val="28"/>
        </w:rPr>
        <w:t xml:space="preserve">
      3. По возможности Стороны обеспечивают прохождение образцов через формальности, требуемые для торговли, с минимальными задержками. Для облегчения такого прохождения Сторона может определить пункты ввоза и пункты вывоза, в которых образцы должны предъявляться для таможенных формальностей. Стороны обеспечивают, кроме того, чтобы в любое время транзита, хранения или перевозки осуществлялся надлежащий уход за всеми живыми образцами с тем, чтобы свести к минимуму риск повреждения, угрозы здоровью или жестокого обращения. </w:t>
      </w:r>
      <w:r>
        <w:br/>
      </w:r>
      <w:r>
        <w:rPr>
          <w:rFonts w:ascii="Times New Roman"/>
          <w:b w:val="false"/>
          <w:i w:val="false"/>
          <w:color w:val="000000"/>
          <w:sz w:val="28"/>
        </w:rPr>
        <w:t xml:space="preserve">
      4. Когда живой образец конфискуется вследствие мер, указанных в пункте І настоящей Статьи, то: </w:t>
      </w:r>
      <w:r>
        <w:br/>
      </w:r>
      <w:r>
        <w:rPr>
          <w:rFonts w:ascii="Times New Roman"/>
          <w:b w:val="false"/>
          <w:i w:val="false"/>
          <w:color w:val="000000"/>
          <w:sz w:val="28"/>
        </w:rPr>
        <w:t xml:space="preserve">
      (а) образец передается на попечение Административного органа конфискующего государства; </w:t>
      </w:r>
      <w:r>
        <w:br/>
      </w:r>
      <w:r>
        <w:rPr>
          <w:rFonts w:ascii="Times New Roman"/>
          <w:b w:val="false"/>
          <w:i w:val="false"/>
          <w:color w:val="000000"/>
          <w:sz w:val="28"/>
        </w:rPr>
        <w:t xml:space="preserve">
      (b) Административный орган после консультации с экспортирующим государством возвращает образец этому государству за его счет или передает спасательному центру или в такое иное место, какое Административный орган считает надлежащим и совместимым с целями настоящей Конвенции; и </w:t>
      </w:r>
      <w:r>
        <w:br/>
      </w:r>
      <w:r>
        <w:rPr>
          <w:rFonts w:ascii="Times New Roman"/>
          <w:b w:val="false"/>
          <w:i w:val="false"/>
          <w:color w:val="000000"/>
          <w:sz w:val="28"/>
        </w:rPr>
        <w:t xml:space="preserve">
      (с) Административный орган может получить рекомендацию Научного органа или, если сочтет целесообразным, проконсультироваться с Секретариатом, чтобы облегчить принятие решения согласно подпункту "b" настоящего пункта, включая выбор спасательного центра или иного места. </w:t>
      </w:r>
      <w:r>
        <w:br/>
      </w:r>
      <w:r>
        <w:rPr>
          <w:rFonts w:ascii="Times New Roman"/>
          <w:b w:val="false"/>
          <w:i w:val="false"/>
          <w:color w:val="000000"/>
          <w:sz w:val="28"/>
        </w:rPr>
        <w:t xml:space="preserve">
      5. Спасательный центр, упомянутый в пункте 4 настоящей Статьи, означает учреждение, которому административный орган поручит уход за живыми образцами, в частности, за теми, которые были конфискованы. </w:t>
      </w:r>
      <w:r>
        <w:br/>
      </w:r>
      <w:r>
        <w:rPr>
          <w:rFonts w:ascii="Times New Roman"/>
          <w:b w:val="false"/>
          <w:i w:val="false"/>
          <w:color w:val="000000"/>
          <w:sz w:val="28"/>
        </w:rPr>
        <w:t xml:space="preserve">
      6. Каждая Сторона будет вести журналы торговли образцами видов, включенных в Приложения I, II и III, со следующими данными: </w:t>
      </w:r>
      <w:r>
        <w:br/>
      </w:r>
      <w:r>
        <w:rPr>
          <w:rFonts w:ascii="Times New Roman"/>
          <w:b w:val="false"/>
          <w:i w:val="false"/>
          <w:color w:val="000000"/>
          <w:sz w:val="28"/>
        </w:rPr>
        <w:t xml:space="preserve">
      (а) наименование и адреса экспортеров и импортеров; и </w:t>
      </w:r>
      <w:r>
        <w:br/>
      </w:r>
      <w:r>
        <w:rPr>
          <w:rFonts w:ascii="Times New Roman"/>
          <w:b w:val="false"/>
          <w:i w:val="false"/>
          <w:color w:val="000000"/>
          <w:sz w:val="28"/>
        </w:rPr>
        <w:t xml:space="preserve">
      (b) количество и вид выданных разрешений и сертификатов; государства с которыми осуществлялась такая торговля; число или количество и типы образцов, наименования видов, включенных в Приложения І, ІІ и ІІІ, и, где надлежит, размеры и пол соответствующего образца. </w:t>
      </w:r>
      <w:r>
        <w:br/>
      </w:r>
      <w:r>
        <w:rPr>
          <w:rFonts w:ascii="Times New Roman"/>
          <w:b w:val="false"/>
          <w:i w:val="false"/>
          <w:color w:val="000000"/>
          <w:sz w:val="28"/>
        </w:rPr>
        <w:t xml:space="preserve">
      7. Каждая Сторона будет составлять периодические отчеты о выполнении настоящей Конвенции и будет направлять Секретариату: </w:t>
      </w:r>
      <w:r>
        <w:br/>
      </w:r>
      <w:r>
        <w:rPr>
          <w:rFonts w:ascii="Times New Roman"/>
          <w:b w:val="false"/>
          <w:i w:val="false"/>
          <w:color w:val="000000"/>
          <w:sz w:val="28"/>
        </w:rPr>
        <w:t xml:space="preserve">
      (а) ежегодный отчет, содержащий сводку данных, указанных в подпункте "b" пункта 6 настоящей Статьи; и </w:t>
      </w:r>
      <w:r>
        <w:br/>
      </w:r>
      <w:r>
        <w:rPr>
          <w:rFonts w:ascii="Times New Roman"/>
          <w:b w:val="false"/>
          <w:i w:val="false"/>
          <w:color w:val="000000"/>
          <w:sz w:val="28"/>
        </w:rPr>
        <w:t xml:space="preserve">
      (b) двухгодичный отчет о законодательных, административных мерах и мерах по регулированию, предпринятых для обеспечения соблюдения положений настоящей Конвенции. </w:t>
      </w:r>
      <w:r>
        <w:br/>
      </w:r>
      <w:r>
        <w:rPr>
          <w:rFonts w:ascii="Times New Roman"/>
          <w:b w:val="false"/>
          <w:i w:val="false"/>
          <w:color w:val="000000"/>
          <w:sz w:val="28"/>
        </w:rPr>
        <w:t xml:space="preserve">
      8. Сведения, указанные в пункте 7 настоящей Статьи, будут открытыми, если это не противоречит законам соответствующей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ІХ </w:t>
      </w:r>
      <w:r>
        <w:br/>
      </w:r>
      <w:r>
        <w:rPr>
          <w:rFonts w:ascii="Times New Roman"/>
          <w:b w:val="false"/>
          <w:i w:val="false"/>
          <w:color w:val="000000"/>
          <w:sz w:val="28"/>
        </w:rPr>
        <w:t xml:space="preserve">
                   Административные и Научные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настоящей Конвенции каждая Сторона назначит: </w:t>
      </w:r>
      <w:r>
        <w:br/>
      </w:r>
      <w:r>
        <w:rPr>
          <w:rFonts w:ascii="Times New Roman"/>
          <w:b w:val="false"/>
          <w:i w:val="false"/>
          <w:color w:val="000000"/>
          <w:sz w:val="28"/>
        </w:rPr>
        <w:t xml:space="preserve">
      (а) один или несколько Административных органов, имеющих право выдавать разрешения или сертификаты от имени этой Стороны; и </w:t>
      </w:r>
      <w:r>
        <w:br/>
      </w:r>
      <w:r>
        <w:rPr>
          <w:rFonts w:ascii="Times New Roman"/>
          <w:b w:val="false"/>
          <w:i w:val="false"/>
          <w:color w:val="000000"/>
          <w:sz w:val="28"/>
        </w:rPr>
        <w:t xml:space="preserve">
      (b) один или несколько Научных органов. </w:t>
      </w:r>
      <w:r>
        <w:br/>
      </w:r>
      <w:r>
        <w:rPr>
          <w:rFonts w:ascii="Times New Roman"/>
          <w:b w:val="false"/>
          <w:i w:val="false"/>
          <w:color w:val="000000"/>
          <w:sz w:val="28"/>
        </w:rPr>
        <w:t xml:space="preserve">
      2. Каждое государство при сдаче на хранение ратификационной грамоты или документа о принятии, утверждении или присоединении сообщит одновременно Правительству-депозитарию наименование и адрес Административного органа, уполномоченного поддерживать связь с другими Сторонами и Секретариатом. </w:t>
      </w:r>
      <w:r>
        <w:br/>
      </w:r>
      <w:r>
        <w:rPr>
          <w:rFonts w:ascii="Times New Roman"/>
          <w:b w:val="false"/>
          <w:i w:val="false"/>
          <w:color w:val="000000"/>
          <w:sz w:val="28"/>
        </w:rPr>
        <w:t xml:space="preserve">
      3. О любых изменениях в назначениях или полномочиях, предусмотренных положениями настоящей Статьи, соответствующая Сторона уведомляет Секретариат для сообщения всем другим Сторонам. </w:t>
      </w:r>
      <w:r>
        <w:br/>
      </w:r>
      <w:r>
        <w:rPr>
          <w:rFonts w:ascii="Times New Roman"/>
          <w:b w:val="false"/>
          <w:i w:val="false"/>
          <w:color w:val="000000"/>
          <w:sz w:val="28"/>
        </w:rPr>
        <w:t xml:space="preserve">
      4. Административный орган, упомянутый в пункте 2 настоящей Статьи, по просьбе Секретариата или Административного органа другой Стороны, направляет оттиски штампов, печатей или других средств, употребляемых для удостоверения подлинности разрешений или сертификатов.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 </w:t>
      </w:r>
      <w:r>
        <w:br/>
      </w:r>
      <w:r>
        <w:rPr>
          <w:rFonts w:ascii="Times New Roman"/>
          <w:b w:val="false"/>
          <w:i w:val="false"/>
          <w:color w:val="000000"/>
          <w:sz w:val="28"/>
        </w:rPr>
        <w:t xml:space="preserve">
       Торговля с государствами, не являющимися участниками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экспорта или реэкспорта в государство или импорта из государства, не являющегося участником настоящей Конвенции, аналогичная документация, выданная компетентными властями такого государства и в основном соответствующая требованиям настоящей Конвенции, касающимся разрешений или сертификатов, может приниматься вместо таких разрешений или сертификатов любой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xml:space="preserve">
                            Конференция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Секретариат созовет Конференцию Сторон не позднее чем через два года после вступления в силу настоящей Конвенции. </w:t>
      </w:r>
      <w:r>
        <w:br/>
      </w:r>
      <w:r>
        <w:rPr>
          <w:rFonts w:ascii="Times New Roman"/>
          <w:b w:val="false"/>
          <w:i w:val="false"/>
          <w:color w:val="000000"/>
          <w:sz w:val="28"/>
        </w:rPr>
        <w:t xml:space="preserve">
      2. В последствии Секретариат будет созывать очередные сессии по крайней мере один раз в два года, если Конференция не примет иного решения, и чрезвычайные сессии в любое время по получении письменной просьбы об этом не менее, чем от одной трети сторон. </w:t>
      </w:r>
      <w:r>
        <w:br/>
      </w:r>
      <w:r>
        <w:rPr>
          <w:rFonts w:ascii="Times New Roman"/>
          <w:b w:val="false"/>
          <w:i w:val="false"/>
          <w:color w:val="000000"/>
          <w:sz w:val="28"/>
        </w:rPr>
        <w:t xml:space="preserve">
      3. На сессиях, как очередных, так и чрезвычайных, Стороны рассматривают ход выполнения настоящей Конвенции и могут: </w:t>
      </w:r>
      <w:r>
        <w:br/>
      </w:r>
      <w:r>
        <w:rPr>
          <w:rFonts w:ascii="Times New Roman"/>
          <w:b w:val="false"/>
          <w:i w:val="false"/>
          <w:color w:val="000000"/>
          <w:sz w:val="28"/>
        </w:rPr>
        <w:t xml:space="preserve">
      (а) принимать такие меры, какие могут оказаться необходимыми для обеспечения Секретариату возможности выполнять его обязанности; </w:t>
      </w:r>
      <w:r>
        <w:br/>
      </w:r>
      <w:r>
        <w:rPr>
          <w:rFonts w:ascii="Times New Roman"/>
          <w:b w:val="false"/>
          <w:i w:val="false"/>
          <w:color w:val="000000"/>
          <w:sz w:val="28"/>
        </w:rPr>
        <w:t xml:space="preserve">
      (b) рассматривать и принимать поправки к Приложениям І и ІІ и в соответствии со Статьей ХV; </w:t>
      </w:r>
      <w:r>
        <w:br/>
      </w:r>
      <w:r>
        <w:rPr>
          <w:rFonts w:ascii="Times New Roman"/>
          <w:b w:val="false"/>
          <w:i w:val="false"/>
          <w:color w:val="000000"/>
          <w:sz w:val="28"/>
        </w:rPr>
        <w:t xml:space="preserve">
      (c) обсуждать результаты деятельности по восстановлению и охране видов, включенных в Приложение І, ІІ и ІІІ; </w:t>
      </w:r>
      <w:r>
        <w:br/>
      </w:r>
      <w:r>
        <w:rPr>
          <w:rFonts w:ascii="Times New Roman"/>
          <w:b w:val="false"/>
          <w:i w:val="false"/>
          <w:color w:val="000000"/>
          <w:sz w:val="28"/>
        </w:rPr>
        <w:t xml:space="preserve">
      (d) получать и рассматривать любые доклады, представленные Секретариатом или любой Стороной; </w:t>
      </w:r>
      <w:r>
        <w:br/>
      </w:r>
      <w:r>
        <w:rPr>
          <w:rFonts w:ascii="Times New Roman"/>
          <w:b w:val="false"/>
          <w:i w:val="false"/>
          <w:color w:val="000000"/>
          <w:sz w:val="28"/>
        </w:rPr>
        <w:t xml:space="preserve">
      (e) когда это уместно, предлагать рекомендации для повышения эффективности настоящей Конвенции. </w:t>
      </w:r>
      <w:r>
        <w:br/>
      </w:r>
      <w:r>
        <w:rPr>
          <w:rFonts w:ascii="Times New Roman"/>
          <w:b w:val="false"/>
          <w:i w:val="false"/>
          <w:color w:val="000000"/>
          <w:sz w:val="28"/>
        </w:rPr>
        <w:t xml:space="preserve">
      4. На каждой очередной сессии Стороны могут определять время и место следующей очередной сессии, которая будет проводиться в соответствии с положениями пункта 2 настоящей Статьи. </w:t>
      </w:r>
      <w:r>
        <w:br/>
      </w:r>
      <w:r>
        <w:rPr>
          <w:rFonts w:ascii="Times New Roman"/>
          <w:b w:val="false"/>
          <w:i w:val="false"/>
          <w:color w:val="000000"/>
          <w:sz w:val="28"/>
        </w:rPr>
        <w:t xml:space="preserve">
      5. На любой сессии Стороны могут определять и принимать правила процедуры сессии. </w:t>
      </w:r>
      <w:r>
        <w:br/>
      </w:r>
      <w:r>
        <w:rPr>
          <w:rFonts w:ascii="Times New Roman"/>
          <w:b w:val="false"/>
          <w:i w:val="false"/>
          <w:color w:val="000000"/>
          <w:sz w:val="28"/>
        </w:rPr>
        <w:t xml:space="preserve">
      6. Организация Объединенных Наций, ее специализированные учреждения, Международное агентство по атомной энергии и любое государство, не являющееся участником настоящей Конвенции, могут быть представлены на сессиях Конференции наблюдателями, которые будут иметь право участия в обсуждениях, без права голоса. </w:t>
      </w:r>
      <w:r>
        <w:br/>
      </w:r>
      <w:r>
        <w:rPr>
          <w:rFonts w:ascii="Times New Roman"/>
          <w:b w:val="false"/>
          <w:i w:val="false"/>
          <w:color w:val="000000"/>
          <w:sz w:val="28"/>
        </w:rPr>
        <w:t xml:space="preserve">
      7. Относящиеся к нижеследующим категориям органы и учреждения, технически компетентные в области защиты, охраны или рационального управления дикой фауной и флорой, будут, по уведомлении Секретариата о своем желании быть представленными на сессиях Конференции наблюдателями, допущены на сессии, если не последует возражения со стороны, по крайней мере, одной трети присутствующих Сторон: </w:t>
      </w:r>
      <w:r>
        <w:br/>
      </w:r>
      <w:r>
        <w:rPr>
          <w:rFonts w:ascii="Times New Roman"/>
          <w:b w:val="false"/>
          <w:i w:val="false"/>
          <w:color w:val="000000"/>
          <w:sz w:val="28"/>
        </w:rPr>
        <w:t xml:space="preserve">
      (а) международные учреждения или органы, правительственные или неправительственные, и национальные правительственные учреждения или органы; и </w:t>
      </w:r>
      <w:r>
        <w:br/>
      </w:r>
      <w:r>
        <w:rPr>
          <w:rFonts w:ascii="Times New Roman"/>
          <w:b w:val="false"/>
          <w:i w:val="false"/>
          <w:color w:val="000000"/>
          <w:sz w:val="28"/>
        </w:rPr>
        <w:t xml:space="preserve">
      (b) национальные неправительственные учреждения или органы, утвержденные с этой целью государством, в котором они находятся. Будучи допущенными на сессии, эти наблюдатели будут иметь право участия в обсуждениях без права голоса.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 </w:t>
      </w:r>
      <w:r>
        <w:br/>
      </w:r>
      <w:r>
        <w:rPr>
          <w:rFonts w:ascii="Times New Roman"/>
          <w:b w:val="false"/>
          <w:i w:val="false"/>
          <w:color w:val="000000"/>
          <w:sz w:val="28"/>
        </w:rPr>
        <w:t xml:space="preserve">
                               Секретариат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вступлении в силу настоящей Конвенции Исполнительный Директор Программы Организации Объединенных Наций по окружающей среде обеспечивает организацию Секретариата. В той мере таким образом, как он сочтет это уместным, ему в этом могут помогать соответствующие межправительственные или неправительственные, международные или национальные органы и учреждения, технически компетентные в области защиты, охраны и рационального управления дикой фауной и флорой. </w:t>
      </w:r>
      <w:r>
        <w:br/>
      </w:r>
      <w:r>
        <w:rPr>
          <w:rFonts w:ascii="Times New Roman"/>
          <w:b w:val="false"/>
          <w:i w:val="false"/>
          <w:color w:val="000000"/>
          <w:sz w:val="28"/>
        </w:rPr>
        <w:t xml:space="preserve">
      2. Функции Секретариата включают: </w:t>
      </w:r>
      <w:r>
        <w:br/>
      </w:r>
      <w:r>
        <w:rPr>
          <w:rFonts w:ascii="Times New Roman"/>
          <w:b w:val="false"/>
          <w:i w:val="false"/>
          <w:color w:val="000000"/>
          <w:sz w:val="28"/>
        </w:rPr>
        <w:t xml:space="preserve">
      (а) организацию и обслуживание сессий Конференции Сторон; </w:t>
      </w:r>
      <w:r>
        <w:br/>
      </w:r>
      <w:r>
        <w:rPr>
          <w:rFonts w:ascii="Times New Roman"/>
          <w:b w:val="false"/>
          <w:i w:val="false"/>
          <w:color w:val="000000"/>
          <w:sz w:val="28"/>
        </w:rPr>
        <w:t xml:space="preserve">
      (b) выполнение функций, возложенных на него в соответствии с положениями Статей XV и XVI настоящей Конвенции; </w:t>
      </w:r>
      <w:r>
        <w:br/>
      </w:r>
      <w:r>
        <w:rPr>
          <w:rFonts w:ascii="Times New Roman"/>
          <w:b w:val="false"/>
          <w:i w:val="false"/>
          <w:color w:val="000000"/>
          <w:sz w:val="28"/>
        </w:rPr>
        <w:t xml:space="preserve">
      (c) проведение научных и технических исследований в соответствии с программами, утвержденными Конференцией Сторон, которые будут способствовать выполнению настоящей Конвенции, включая исследования по стандартам для надлежащей подготовки и перевозки живых образцов и способам установления подлинности образцов; </w:t>
      </w:r>
      <w:r>
        <w:br/>
      </w:r>
      <w:r>
        <w:rPr>
          <w:rFonts w:ascii="Times New Roman"/>
          <w:b w:val="false"/>
          <w:i w:val="false"/>
          <w:color w:val="000000"/>
          <w:sz w:val="28"/>
        </w:rPr>
        <w:t xml:space="preserve">
      (d) рассмотрение докладов Сторон и направление запросов Сторонам относительно такой дополнительной информации по докладам, которую Секретариат будет считать необходимой для обеспечения выполнения настоящей Конвенции; </w:t>
      </w:r>
      <w:r>
        <w:br/>
      </w:r>
      <w:r>
        <w:rPr>
          <w:rFonts w:ascii="Times New Roman"/>
          <w:b w:val="false"/>
          <w:i w:val="false"/>
          <w:color w:val="000000"/>
          <w:sz w:val="28"/>
        </w:rPr>
        <w:t xml:space="preserve">
      (e) привлечение внимания Сторон к любому вопросу, имеющему отношение к целям данной Конвенции; </w:t>
      </w:r>
      <w:r>
        <w:br/>
      </w:r>
      <w:r>
        <w:rPr>
          <w:rFonts w:ascii="Times New Roman"/>
          <w:b w:val="false"/>
          <w:i w:val="false"/>
          <w:color w:val="000000"/>
          <w:sz w:val="28"/>
        </w:rPr>
        <w:t xml:space="preserve">
      (f) периодическую публикацию и рассылку Сторонам текущих названий Приложений І, ІІ и ІІІ вместе с любыми другими сведениями, облегчающими установление подлинности образцов видов, включенных в эти Приложения; </w:t>
      </w:r>
      <w:r>
        <w:br/>
      </w:r>
      <w:r>
        <w:rPr>
          <w:rFonts w:ascii="Times New Roman"/>
          <w:b w:val="false"/>
          <w:i w:val="false"/>
          <w:color w:val="000000"/>
          <w:sz w:val="28"/>
        </w:rPr>
        <w:t xml:space="preserve">
      (g) подготовку ежегодных отчетов Сторонам о своей работе и о проведении в жизнь настоящей Конвенции, а также других докладов, которые могут быть запрошены сессиями Конференции Сторон; </w:t>
      </w:r>
      <w:r>
        <w:br/>
      </w:r>
      <w:r>
        <w:rPr>
          <w:rFonts w:ascii="Times New Roman"/>
          <w:b w:val="false"/>
          <w:i w:val="false"/>
          <w:color w:val="000000"/>
          <w:sz w:val="28"/>
        </w:rPr>
        <w:t xml:space="preserve">
      (h) вынесение рекомендаций для осуществления целей и положений настоящей Конвенции, включая обмен информацией научного или технического характера; </w:t>
      </w:r>
      <w:r>
        <w:br/>
      </w:r>
      <w:r>
        <w:rPr>
          <w:rFonts w:ascii="Times New Roman"/>
          <w:b w:val="false"/>
          <w:i w:val="false"/>
          <w:color w:val="000000"/>
          <w:sz w:val="28"/>
        </w:rPr>
        <w:t xml:space="preserve">
      (i) осуществление любых других функций, которые могут быть поручены ему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XIII </w:t>
      </w:r>
      <w:r>
        <w:br/>
      </w:r>
      <w:r>
        <w:rPr>
          <w:rFonts w:ascii="Times New Roman"/>
          <w:b w:val="false"/>
          <w:i w:val="false"/>
          <w:color w:val="000000"/>
          <w:sz w:val="28"/>
        </w:rPr>
        <w:t xml:space="preserve">
                      Меры международного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Секретариат в свете полученной информации считает, что на какой-либо вид, включенный в Приложения І или ІІ, отрицательно влияет торговля образцами такого вида, или что положения настоящей Конвенции проводятся в жизнь неэффективно, он направляет эту информацию уполномоченному Административному Органу заинтересованной Стороны или Сторон. </w:t>
      </w:r>
      <w:r>
        <w:br/>
      </w:r>
      <w:r>
        <w:rPr>
          <w:rFonts w:ascii="Times New Roman"/>
          <w:b w:val="false"/>
          <w:i w:val="false"/>
          <w:color w:val="000000"/>
          <w:sz w:val="28"/>
        </w:rPr>
        <w:t xml:space="preserve">
      2. Когда какая-либо Сторона получает информацию, упомянутую в пункте І настоящей Статьи, она возможно короткий срок извещает Секретариат о любых фактах, относящихся к этому вопросу, в той мере, в какой это разрешается ее законами и, в надлежащих случаях, предлагает меры для исправления положения. Когда Сторона считает желательным провести расследование, такое расследование может быть проведено лицом или несколькими лицами, специально уполномоченными на это данной Стороной. </w:t>
      </w:r>
      <w:r>
        <w:br/>
      </w:r>
      <w:r>
        <w:rPr>
          <w:rFonts w:ascii="Times New Roman"/>
          <w:b w:val="false"/>
          <w:i w:val="false"/>
          <w:color w:val="000000"/>
          <w:sz w:val="28"/>
        </w:rPr>
        <w:t xml:space="preserve">
      3. Информация, предоставленная Стороной, или являющаяся результатом расследования, упомянутого в пункте 3 настоящей Статьи, рассматривается на следующей Конференции Сторон, которая может вынести любые рекомендации, которые она сочтет надлежащими.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 </w:t>
      </w:r>
      <w:r>
        <w:br/>
      </w:r>
      <w:r>
        <w:rPr>
          <w:rFonts w:ascii="Times New Roman"/>
          <w:b w:val="false"/>
          <w:i w:val="false"/>
          <w:color w:val="000000"/>
          <w:sz w:val="28"/>
        </w:rPr>
        <w:t xml:space="preserve">
                Влияние на внутреннее законодательство </w:t>
      </w:r>
      <w:r>
        <w:br/>
      </w:r>
      <w:r>
        <w:rPr>
          <w:rFonts w:ascii="Times New Roman"/>
          <w:b w:val="false"/>
          <w:i w:val="false"/>
          <w:color w:val="000000"/>
          <w:sz w:val="28"/>
        </w:rPr>
        <w:t xml:space="preserve">
                       и международные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никоим образом не затрагивают права сторон принимать: </w:t>
      </w:r>
      <w:r>
        <w:br/>
      </w:r>
      <w:r>
        <w:rPr>
          <w:rFonts w:ascii="Times New Roman"/>
          <w:b w:val="false"/>
          <w:i w:val="false"/>
          <w:color w:val="000000"/>
          <w:sz w:val="28"/>
        </w:rPr>
        <w:t xml:space="preserve">
      (а) более строгие внутренние меры относительно условий торговли, добычи, владения или перевозки образцов видов, включенных в Приложения І, ІІ и ІІІ, или меры полного запрета на это; и </w:t>
      </w:r>
      <w:r>
        <w:br/>
      </w:r>
      <w:r>
        <w:rPr>
          <w:rFonts w:ascii="Times New Roman"/>
          <w:b w:val="false"/>
          <w:i w:val="false"/>
          <w:color w:val="000000"/>
          <w:sz w:val="28"/>
        </w:rPr>
        <w:t xml:space="preserve">
      (b) внутренние меры, ограничивающие или запрещающие торговлю, добычу, владение или перевозку видов, не включенных в Приложения І, ІІ и ІІІ. </w:t>
      </w:r>
      <w:r>
        <w:br/>
      </w:r>
      <w:r>
        <w:rPr>
          <w:rFonts w:ascii="Times New Roman"/>
          <w:b w:val="false"/>
          <w:i w:val="false"/>
          <w:color w:val="000000"/>
          <w:sz w:val="28"/>
        </w:rPr>
        <w:t xml:space="preserve">
      2. Положения настоящей Конвенции никоим образом не затрагивают положений любых внутренних мер или обязательств Сторон по любому договору, конвенции или международному соглашению, касающихся других аспектов торговли, добычи, владения или перевозки образцов, которые действуют или впоследствии могут вступить в силу для любой стороны, в т.ч. любые меры в области таможенного законодательства, здравоохранения и карантина животных или растений. </w:t>
      </w:r>
      <w:r>
        <w:br/>
      </w:r>
      <w:r>
        <w:rPr>
          <w:rFonts w:ascii="Times New Roman"/>
          <w:b w:val="false"/>
          <w:i w:val="false"/>
          <w:color w:val="000000"/>
          <w:sz w:val="28"/>
        </w:rPr>
        <w:t xml:space="preserve">
      3. Положения настоящей Конвенции никоим образом не затрагивают положений или обязательств, вытекающих из любого договора, конвенции или международного соглашения, которые заключены или могут быть заключены между государствами, учреждающим союз или региональное торговое соглашение, которым устанавливается или сохраняется общий внешний таможенный контроль и отменяется таможенный контроль между участниками такого соглашения, в той степени, в какой это касается торговли между государствами-участниками такого союза или соглашения. </w:t>
      </w:r>
      <w:r>
        <w:br/>
      </w:r>
      <w:r>
        <w:rPr>
          <w:rFonts w:ascii="Times New Roman"/>
          <w:b w:val="false"/>
          <w:i w:val="false"/>
          <w:color w:val="000000"/>
          <w:sz w:val="28"/>
        </w:rPr>
        <w:t xml:space="preserve">
      4. Государство-участник настоящей Конвенции, являющееся в то же время участником какого-либо другого договора, конвенции или международного соглашения, которые действуют в момент вступления в силу настоящей Конвенции, и положения которых предусматривают охрану морских видов, включенных в Приложение ІІ, освобождается от обязательств по настоящей Конвенции, относящихся к торговле образцами видов, включенных в Приложение ІІ, которые добываются судами, зарегистрированными в этом государстве, в соответствии с положениями такого другого договора, конвенции или международного соглашения. </w:t>
      </w:r>
      <w:r>
        <w:br/>
      </w:r>
      <w:r>
        <w:rPr>
          <w:rFonts w:ascii="Times New Roman"/>
          <w:b w:val="false"/>
          <w:i w:val="false"/>
          <w:color w:val="000000"/>
          <w:sz w:val="28"/>
        </w:rPr>
        <w:t xml:space="preserve">
      5. Независимо от положений Статей ІІІ, IV и V, для экспорта образца, добытого в соответствии с пунктом 4 настоящей Статьи, требуется только сертификат от Административного органа государства, производящего интродукцию, свидетельствующий о том, что данный образец был добыт в соответствии с положениями такого другого договора, конвенции или международного соглашения. </w:t>
      </w:r>
      <w:r>
        <w:br/>
      </w:r>
      <w:r>
        <w:rPr>
          <w:rFonts w:ascii="Times New Roman"/>
          <w:b w:val="false"/>
          <w:i w:val="false"/>
          <w:color w:val="000000"/>
          <w:sz w:val="28"/>
        </w:rPr>
        <w:t xml:space="preserve">
      6. Ничто в настоящей Конвенции не наносит ущерба кодификации и развитию международного права Конференцией Организации Объединенных Наций по морскому праву, созываемой в соответствии с резолюцией 2750С (ХХV) Генеральной Ассамблеи Организации Объединенных Наций, а также нынешним или будущим притязаниям и правовым позициям любого государства, по вопросам морского права, и в отношениях характера и пределов юрисдикции прибрежного государства и государств флага.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ХV </w:t>
      </w:r>
      <w:r>
        <w:br/>
      </w:r>
      <w:r>
        <w:rPr>
          <w:rFonts w:ascii="Times New Roman"/>
          <w:b w:val="false"/>
          <w:i w:val="false"/>
          <w:color w:val="000000"/>
          <w:sz w:val="28"/>
        </w:rPr>
        <w:t xml:space="preserve">
                     Поправки к Приложениям І и ІІ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Следующие положения применяются в отношении поправок к Приложениям І и ІІ на сессиях Конференции Сторон: </w:t>
      </w:r>
      <w:r>
        <w:br/>
      </w:r>
      <w:r>
        <w:rPr>
          <w:rFonts w:ascii="Times New Roman"/>
          <w:b w:val="false"/>
          <w:i w:val="false"/>
          <w:color w:val="000000"/>
          <w:sz w:val="28"/>
        </w:rPr>
        <w:t xml:space="preserve">
      (а) любая Сторона может предложить поправку к Приложениям І или ІІ для рассмотрения на следующей сессии. Текст предложенной поправки препровождается Секретариату по крайней мере за 150 дней до сессии. Секретариат консультируется с остальными Сторонами и заинтересованными органами относительно поправки, в соответствии с положениями подпунктов "b" и "с" пункта 2 настоящей Статьи, и направляет ответы всем Сторонам не позднее, чем за 30 дней до сессии; </w:t>
      </w:r>
      <w:r>
        <w:br/>
      </w:r>
      <w:r>
        <w:rPr>
          <w:rFonts w:ascii="Times New Roman"/>
          <w:b w:val="false"/>
          <w:i w:val="false"/>
          <w:color w:val="000000"/>
          <w:sz w:val="28"/>
        </w:rPr>
        <w:t xml:space="preserve">
      (b) поправки принимаются большинством в две трети присутствующих и участвующих в голосовании Сторон. Для этих целей "присутствующие и участвующие в голосовании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xml:space="preserve">
      (c) поправки, принятые на сессии, вступают в силу через 90 дней после такой сессии для всех Сторон, за исключением тех, которые сделают оговорку согласно пункту 3 настоящей Статьи. </w:t>
      </w:r>
      <w:r>
        <w:br/>
      </w:r>
      <w:r>
        <w:rPr>
          <w:rFonts w:ascii="Times New Roman"/>
          <w:b w:val="false"/>
          <w:i w:val="false"/>
          <w:color w:val="000000"/>
          <w:sz w:val="28"/>
        </w:rPr>
        <w:t xml:space="preserve">
      2. Следующие положения применяются в отношении поправок к Приложениям І и ІІ в период между Сессиями Конференции Сторон: </w:t>
      </w:r>
      <w:r>
        <w:br/>
      </w:r>
      <w:r>
        <w:rPr>
          <w:rFonts w:ascii="Times New Roman"/>
          <w:b w:val="false"/>
          <w:i w:val="false"/>
          <w:color w:val="000000"/>
          <w:sz w:val="28"/>
        </w:rPr>
        <w:t xml:space="preserve">
      (a) любая Сторона может предложить поправку к Приложению І или ІІ для рассмотрения в период между сессиями посредством процедуры переписки, установленной в настоящем пункте; </w:t>
      </w:r>
      <w:r>
        <w:br/>
      </w:r>
      <w:r>
        <w:rPr>
          <w:rFonts w:ascii="Times New Roman"/>
          <w:b w:val="false"/>
          <w:i w:val="false"/>
          <w:color w:val="000000"/>
          <w:sz w:val="28"/>
        </w:rPr>
        <w:t xml:space="preserve">
      (b) в отношении морских видов Секретариат по получении текста предложенной поправки незамедлительно направляет его Сторонам. Он также консультируется с межправительственными органами, наделенными какой-либо функцией, относящейся к этим видам, в частности, с целью получения научных данных, которые эти органы могут представить, и обеспечения координации в отношении любых мер по охране природы этими органами. Секретариат, по возможности скорее, сообщает Сторонам мнение этих органов и данные, полученные от них, а также свои заключения и рекомендации; </w:t>
      </w:r>
      <w:r>
        <w:br/>
      </w:r>
      <w:r>
        <w:rPr>
          <w:rFonts w:ascii="Times New Roman"/>
          <w:b w:val="false"/>
          <w:i w:val="false"/>
          <w:color w:val="000000"/>
          <w:sz w:val="28"/>
        </w:rPr>
        <w:t xml:space="preserve">
      (c) в отношении неморских видов Секретариат по получении текста предложенной поправки немедленно направляет его Сторонам и после этого, по возможности скорее, представляет свои рекомендации; </w:t>
      </w:r>
      <w:r>
        <w:br/>
      </w:r>
      <w:r>
        <w:rPr>
          <w:rFonts w:ascii="Times New Roman"/>
          <w:b w:val="false"/>
          <w:i w:val="false"/>
          <w:color w:val="000000"/>
          <w:sz w:val="28"/>
        </w:rPr>
        <w:t xml:space="preserve">
      (d) любая Сторона может в течение 60 дней с момента представления Секретариатом своих рекомендаций Сторонам, как это указано в подпунктах "b" и "с" настоящего пункта, направить Секретариату любые комментарии по предложенной поправке, включая любые научные данные и информацию, относящихся к этому вопросу; </w:t>
      </w:r>
      <w:r>
        <w:br/>
      </w:r>
      <w:r>
        <w:rPr>
          <w:rFonts w:ascii="Times New Roman"/>
          <w:b w:val="false"/>
          <w:i w:val="false"/>
          <w:color w:val="000000"/>
          <w:sz w:val="28"/>
        </w:rPr>
        <w:t xml:space="preserve">
      (e) Секретариат направляет Сторонам, по возможности скорее, полученные ответы, а также свои рекомендации; </w:t>
      </w:r>
      <w:r>
        <w:br/>
      </w:r>
      <w:r>
        <w:rPr>
          <w:rFonts w:ascii="Times New Roman"/>
          <w:b w:val="false"/>
          <w:i w:val="false"/>
          <w:color w:val="000000"/>
          <w:sz w:val="28"/>
        </w:rPr>
        <w:t xml:space="preserve">
      (f) если Секретариат не получит возражений на представленную поправку в течение 30 дней с момента направления Сторонам ответов и рекомендаций согласно положениям подпункта "с" настоящего пункта, поправка вступает в силу через 90 дней для всех Сторон, за исключением тех, которые сделают оговорку в соответствии с пунктом 3 настоящей Статьи; </w:t>
      </w:r>
      <w:r>
        <w:br/>
      </w:r>
      <w:r>
        <w:rPr>
          <w:rFonts w:ascii="Times New Roman"/>
          <w:b w:val="false"/>
          <w:i w:val="false"/>
          <w:color w:val="000000"/>
          <w:sz w:val="28"/>
        </w:rPr>
        <w:t xml:space="preserve">
      (g) если Секретариат получит возражение от какой-либо Стороны, предложенная поправка ставится на голосование посредством переписки в соответствии с положениями подпунктов "h", "i" и "j" настоящего пункта; </w:t>
      </w:r>
      <w:r>
        <w:br/>
      </w:r>
      <w:r>
        <w:rPr>
          <w:rFonts w:ascii="Times New Roman"/>
          <w:b w:val="false"/>
          <w:i w:val="false"/>
          <w:color w:val="000000"/>
          <w:sz w:val="28"/>
        </w:rPr>
        <w:t xml:space="preserve">
      (h) Секретариат извещает Стороны о получении уведомлений о возражении; </w:t>
      </w:r>
      <w:r>
        <w:br/>
      </w:r>
      <w:r>
        <w:rPr>
          <w:rFonts w:ascii="Times New Roman"/>
          <w:b w:val="false"/>
          <w:i w:val="false"/>
          <w:color w:val="000000"/>
          <w:sz w:val="28"/>
        </w:rPr>
        <w:t xml:space="preserve">
      (i) если Секретариат не получит голосов "за", "против" или "воздержался", по крайней мере, от половины Сторон в течение 60 дней с момента извещения, как указано в подпункте "h" настоящего пункта, предложенная поправка передается для дальнейшего рассмотрения на следующей сессии Конференции; </w:t>
      </w:r>
      <w:r>
        <w:br/>
      </w:r>
      <w:r>
        <w:rPr>
          <w:rFonts w:ascii="Times New Roman"/>
          <w:b w:val="false"/>
          <w:i w:val="false"/>
          <w:color w:val="000000"/>
          <w:sz w:val="28"/>
        </w:rPr>
        <w:t xml:space="preserve">
      (j) если получены голоса от половины Сторон, то поправка принимается большинством в две трети Сторон, голосовавших "за" или "против"; </w:t>
      </w:r>
      <w:r>
        <w:br/>
      </w:r>
      <w:r>
        <w:rPr>
          <w:rFonts w:ascii="Times New Roman"/>
          <w:b w:val="false"/>
          <w:i w:val="false"/>
          <w:color w:val="000000"/>
          <w:sz w:val="28"/>
        </w:rPr>
        <w:t xml:space="preserve">
      (k) Секретариат извещает все Стороны о результатах голосования; </w:t>
      </w:r>
      <w:r>
        <w:br/>
      </w:r>
      <w:r>
        <w:rPr>
          <w:rFonts w:ascii="Times New Roman"/>
          <w:b w:val="false"/>
          <w:i w:val="false"/>
          <w:color w:val="000000"/>
          <w:sz w:val="28"/>
        </w:rPr>
        <w:t xml:space="preserve">
      (l) если предложенная поправка принимается, она вступает в силу через 90 дней с момента извещения Секретариатом о ее принятии для всех Сторон, за исключением тех, которые сделали оговорку в соответствии с пунктом 3 настоящей Статьи. </w:t>
      </w:r>
      <w:r>
        <w:br/>
      </w:r>
      <w:r>
        <w:rPr>
          <w:rFonts w:ascii="Times New Roman"/>
          <w:b w:val="false"/>
          <w:i w:val="false"/>
          <w:color w:val="000000"/>
          <w:sz w:val="28"/>
        </w:rPr>
        <w:t xml:space="preserve">
      3. В течение 90 дней, предусмотренных в подпункте "с" 1 или подпункта "l" пункта 2 настоящей Статьи, любая Сторона может путем письменного извещения Правительства-депозитария сделать оговорку в отношении данной поправки. До того, как такая оговорка не будет снята, Сторона, сделавшая ее, будет считаться государством, не участвующем в настоящей Конвенции в отношении торговли данным видом.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 </w:t>
      </w:r>
      <w:r>
        <w:br/>
      </w:r>
      <w:r>
        <w:rPr>
          <w:rFonts w:ascii="Times New Roman"/>
          <w:b w:val="false"/>
          <w:i w:val="false"/>
          <w:color w:val="000000"/>
          <w:sz w:val="28"/>
        </w:rPr>
        <w:t xml:space="preserve">
                      Приложение ІІІ и поправки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Сторона может в любое время представить Секретариату перечень видов, которые по ее определению подлежат регулированию в пределах ее юрисдикции в целях, указанных в пункте 3 Статьи ІІ, Приложение III включает наименование Сторон, представивших виды для включения в это Приложение, научные названия видов, представленных таким образом, и любых частей или дериватов животных или растений, указанных в связи с этими видами для целей подпункта "b" Статьи 1. </w:t>
      </w:r>
      <w:r>
        <w:br/>
      </w:r>
      <w:r>
        <w:rPr>
          <w:rFonts w:ascii="Times New Roman"/>
          <w:b w:val="false"/>
          <w:i w:val="false"/>
          <w:color w:val="000000"/>
          <w:sz w:val="28"/>
        </w:rPr>
        <w:t xml:space="preserve">
      2. Каждый перечень, представленный в соответствии с положениями пункта 1 настоящей Статьи, направляется Секретариатом Сторонам по возможности скорее после его получения. Перечень вступает в силу, как часть Приложения ІІІ, через 90 дней с момента такого направления. В любое время после направления такого перечня любая Сторона посредством письменного уведомления Правительства-депозитария может сделать оговорку в отношении любого вида или любых частей или дериватов, и пока такая оговорка не снята, это государство будет считаться не участвующим в настоящей Конвенции в отношении торговли этим видом или его соответствующей частью или дериватом. </w:t>
      </w:r>
      <w:r>
        <w:br/>
      </w:r>
      <w:r>
        <w:rPr>
          <w:rFonts w:ascii="Times New Roman"/>
          <w:b w:val="false"/>
          <w:i w:val="false"/>
          <w:color w:val="000000"/>
          <w:sz w:val="28"/>
        </w:rPr>
        <w:t xml:space="preserve">
      3. Сторона, представившая какой-либо вид для включения в Приложение ІІІ, может его снять в любое время путем уведомления Секретариата, который сообщает об этом всем Сторонам. Снятие приобретает силу через 30 дней с момента такого сообщения. </w:t>
      </w:r>
      <w:r>
        <w:br/>
      </w:r>
      <w:r>
        <w:rPr>
          <w:rFonts w:ascii="Times New Roman"/>
          <w:b w:val="false"/>
          <w:i w:val="false"/>
          <w:color w:val="000000"/>
          <w:sz w:val="28"/>
        </w:rPr>
        <w:t xml:space="preserve">
      4. Любая Сторона, представляющая перечень в соответствии с положениями пункта І настоящей Статьи, препровождает Секретариату копии всех внутренних законов и правил, применяемых к охране таких видов, а также любые толкования, которые Сторона может считать необходимыми или которые могут быть запрошены Секретариатом. До тех пор, пока данный вид включен в Приложение ІІІ, Сторона представляет любые поправки к таким законам и правилам, а также любые новые толкования по мере их принятия.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 </w:t>
      </w:r>
      <w:r>
        <w:br/>
      </w:r>
      <w:r>
        <w:rPr>
          <w:rFonts w:ascii="Times New Roman"/>
          <w:b w:val="false"/>
          <w:i w:val="false"/>
          <w:color w:val="000000"/>
          <w:sz w:val="28"/>
        </w:rPr>
        <w:t xml:space="preserve">
                       Поправки к тексту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Чрезвычайная сессия Конференции Сторон созывается Секретариатом по письменной просьбе по крайней мере одной трети Сторон для рассмотрения и принятия поправок к настоящей Конвенции. Такие поправки принимаются большинством в две трети присутствующих и участвующих в голосовании Сторон. Для этих целей "присутствующие и участвующие в голосовании Стороны" означает Стороны, присутствующие и голосующие "за" 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xml:space="preserve">
      2. Текст любой предложенной поправки сообщается Секретариатом всем Сторонам по крайней мере за 90 дней до сессии. </w:t>
      </w:r>
      <w:r>
        <w:br/>
      </w:r>
      <w:r>
        <w:rPr>
          <w:rFonts w:ascii="Times New Roman"/>
          <w:b w:val="false"/>
          <w:i w:val="false"/>
          <w:color w:val="000000"/>
          <w:sz w:val="28"/>
        </w:rPr>
        <w:t xml:space="preserve">
      3. Поправка вступает в силу для Сторон, принявших ее через 60 дней после того, как две трети Сторон сдали на хранение правительству-депозитарию документ о принятии поправки, затем поправка вступает в силу для любой другой Стороны через 60 дней после того, как эта Сторона сдаст на хранение свой документ о принятии этой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XVIII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возникший между двумя или более Сторонами в отношении толкования или применения положений настоящей Конвенции, подлежит разрешению путем переговоров между сторонами, участвующими в споре. </w:t>
      </w:r>
      <w:r>
        <w:br/>
      </w:r>
      <w:r>
        <w:rPr>
          <w:rFonts w:ascii="Times New Roman"/>
          <w:b w:val="false"/>
          <w:i w:val="false"/>
          <w:color w:val="000000"/>
          <w:sz w:val="28"/>
        </w:rPr>
        <w:t xml:space="preserve">
      2. Если спор не может быть разрешен в соответствии с пунктом 1 настоящей Статьи, Стороны могут, по взаимному согласию, передать спор на арбитраж, в частности, в Постоянную палату третейского Суда в Гааге. Арбитражное решение является обязательным для Сторон, передавших спор на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XIX </w:t>
      </w:r>
      <w:r>
        <w:br/>
      </w:r>
      <w:r>
        <w:rPr>
          <w:rFonts w:ascii="Times New Roman"/>
          <w:b w:val="false"/>
          <w:i w:val="false"/>
          <w:color w:val="000000"/>
          <w:sz w:val="28"/>
        </w:rPr>
        <w:t xml:space="preserve">
                               Подписание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будет открыта для подписания в Вашингтоне до 30 апреля 1973 года и в дальнейшем в Берне до 31 декабря 1974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ХХ </w:t>
      </w:r>
      <w:r>
        <w:br/>
      </w:r>
      <w:r>
        <w:rPr>
          <w:rFonts w:ascii="Times New Roman"/>
          <w:b w:val="false"/>
          <w:i w:val="false"/>
          <w:color w:val="000000"/>
          <w:sz w:val="28"/>
        </w:rPr>
        <w:t xml:space="preserve">
                  Ратификация, принятие и утверждение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подлежит ратификации, принятию или утверждению. Ратификационные грамоты, документы о принятии или утверждении сдаются на хранение Правительству Швейцарской Конфедерации, которое является Правительством-депозитарием.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ХХІ </w:t>
      </w:r>
      <w:r>
        <w:br/>
      </w:r>
      <w:r>
        <w:rPr>
          <w:rFonts w:ascii="Times New Roman"/>
          <w:b w:val="false"/>
          <w:i w:val="false"/>
          <w:color w:val="000000"/>
          <w:sz w:val="28"/>
        </w:rPr>
        <w:t xml:space="preserve">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открыта для присоединения в течение неограниченного времени. Документы о присоединении сдаются на хранение Правительству-депозитарию.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XXII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через 90 дней после сдачи на хранение Правительству-депозитарию десятой ратификационной грамоты или документа о принятии, утверждении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сдачи на хранение десятой ратификационной грамоты или документа о принятии, утверждения или присоединения, настоящая Конвенция вступает в силу через 90 дней после сдачи на хранение таким государством своей ратификационной грамоты или документа о принятии, утверждении или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ХХІІІ </w:t>
      </w:r>
      <w:r>
        <w:br/>
      </w:r>
      <w:r>
        <w:rPr>
          <w:rFonts w:ascii="Times New Roman"/>
          <w:b w:val="false"/>
          <w:i w:val="false"/>
          <w:color w:val="000000"/>
          <w:sz w:val="28"/>
        </w:rPr>
        <w:t xml:space="preserve">
                                 Оговорки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не подлежат общим оговоркам. Конкретные оговорки могут быть сделаны в соответствии с положениями настоящей Статьи и Статьями ХV и ХVI. </w:t>
      </w:r>
      <w:r>
        <w:br/>
      </w:r>
      <w:r>
        <w:rPr>
          <w:rFonts w:ascii="Times New Roman"/>
          <w:b w:val="false"/>
          <w:i w:val="false"/>
          <w:color w:val="000000"/>
          <w:sz w:val="28"/>
        </w:rPr>
        <w:t xml:space="preserve">
      2. Любое государство при сдаче на хранение своей ратификационной грамоты или документа о принятии, утверждении или присоединении, может сделать конкретную оговорку в отношении: </w:t>
      </w:r>
      <w:r>
        <w:br/>
      </w:r>
      <w:r>
        <w:rPr>
          <w:rFonts w:ascii="Times New Roman"/>
          <w:b w:val="false"/>
          <w:i w:val="false"/>
          <w:color w:val="000000"/>
          <w:sz w:val="28"/>
        </w:rPr>
        <w:t xml:space="preserve">
      (а) любого вида, включенного в Приложение І, ІІ или ІІІ; или </w:t>
      </w:r>
      <w:r>
        <w:br/>
      </w:r>
      <w:r>
        <w:rPr>
          <w:rFonts w:ascii="Times New Roman"/>
          <w:b w:val="false"/>
          <w:i w:val="false"/>
          <w:color w:val="000000"/>
          <w:sz w:val="28"/>
        </w:rPr>
        <w:t xml:space="preserve">
      (b) любых частей или дериватов, указанных в связи с видом, включенным в Приложение ІІІ. </w:t>
      </w:r>
      <w:r>
        <w:br/>
      </w:r>
      <w:r>
        <w:rPr>
          <w:rFonts w:ascii="Times New Roman"/>
          <w:b w:val="false"/>
          <w:i w:val="false"/>
          <w:color w:val="000000"/>
          <w:sz w:val="28"/>
        </w:rPr>
        <w:t xml:space="preserve">
      3. Пока Сторона не снимет оговорку, сделанную в соответствии с положениями настоящей Статьи, она будет считаться государством, не участвующим в настоящей Конвенции в отношении торговли теми видами или частями, или дериватами, которые указаны в этой оговорке.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XXIV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Сторона может денонсировать настоящую Конвенцию путем письменного уведомления Правительства-депозитария в любое время. Денонсация вступает в силу через 12 месяцев после получения уведомления Правительством-депозитарием.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ХХV </w:t>
      </w:r>
      <w:r>
        <w:br/>
      </w:r>
      <w:r>
        <w:rPr>
          <w:rFonts w:ascii="Times New Roman"/>
          <w:b w:val="false"/>
          <w:i w:val="false"/>
          <w:color w:val="000000"/>
          <w:sz w:val="28"/>
        </w:rPr>
        <w:t xml:space="preserve">
                               Депозитарий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Подлинник настоящей Конвенции, тексты которой на русском, английском, испанском, китайском и французском языках являются равно аутентичными, сдается на хранение Правительству-депозитарию, которое направляет заверенные копии всем Государствам, подписавшим Конвенцию или сдавшим документы о присоединении к ней. </w:t>
      </w:r>
      <w:r>
        <w:br/>
      </w:r>
      <w:r>
        <w:rPr>
          <w:rFonts w:ascii="Times New Roman"/>
          <w:b w:val="false"/>
          <w:i w:val="false"/>
          <w:color w:val="000000"/>
          <w:sz w:val="28"/>
        </w:rPr>
        <w:t xml:space="preserve">
      2. Правительство-депозитарий сообщает всем подписавшим и присоединившимся государствам и Секретариату о подписаниях, сдаче ратификационных грамот, документов о принятии, утверждении или присоединении, о вступлении в силу настоящей Конвенции, поправках к ней, внесении и снятии оговорок и об уведомлении о денонсации. </w:t>
      </w:r>
      <w:r>
        <w:br/>
      </w:r>
      <w:r>
        <w:rPr>
          <w:rFonts w:ascii="Times New Roman"/>
          <w:b w:val="false"/>
          <w:i w:val="false"/>
          <w:color w:val="000000"/>
          <w:sz w:val="28"/>
        </w:rPr>
        <w:t xml:space="preserve">
      3. Как только настоящая Конвенция вступит в силу, заверенная копия ее </w:t>
      </w:r>
    </w:p>
    <w:bookmarkEnd w:id="2"/>
    <w:bookmarkStart w:name="z5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будет направлена Правительством-депозитарием Секретариату Организации </w:t>
      </w:r>
    </w:p>
    <w:p>
      <w:pPr>
        <w:spacing w:after="0"/>
        <w:ind w:left="0"/>
        <w:jc w:val="both"/>
      </w:pPr>
      <w:r>
        <w:rPr>
          <w:rFonts w:ascii="Times New Roman"/>
          <w:b w:val="false"/>
          <w:i w:val="false"/>
          <w:color w:val="000000"/>
          <w:sz w:val="28"/>
        </w:rPr>
        <w:t>Объединенных Наций для регистрации и опубликования в соответствии со статьей</w:t>
      </w:r>
    </w:p>
    <w:p>
      <w:pPr>
        <w:spacing w:after="0"/>
        <w:ind w:left="0"/>
        <w:jc w:val="both"/>
      </w:pPr>
      <w:r>
        <w:rPr>
          <w:rFonts w:ascii="Times New Roman"/>
          <w:b w:val="false"/>
          <w:i w:val="false"/>
          <w:color w:val="000000"/>
          <w:sz w:val="28"/>
        </w:rPr>
        <w:t xml:space="preserve">102 Устава Организации Объединенных Наций. </w:t>
      </w:r>
    </w:p>
    <w:p>
      <w:pPr>
        <w:spacing w:after="0"/>
        <w:ind w:left="0"/>
        <w:jc w:val="both"/>
      </w:pPr>
      <w:r>
        <w:rPr>
          <w:rFonts w:ascii="Times New Roman"/>
          <w:b w:val="false"/>
          <w:i w:val="false"/>
          <w:color w:val="000000"/>
          <w:sz w:val="28"/>
        </w:rPr>
        <w:t xml:space="preserve">     В удостоверении чего, нижеподписавшиеся представители, должным образом </w:t>
      </w:r>
    </w:p>
    <w:p>
      <w:pPr>
        <w:spacing w:after="0"/>
        <w:ind w:left="0"/>
        <w:jc w:val="both"/>
      </w:pPr>
      <w:r>
        <w:rPr>
          <w:rFonts w:ascii="Times New Roman"/>
          <w:b w:val="false"/>
          <w:i w:val="false"/>
          <w:color w:val="000000"/>
          <w:sz w:val="28"/>
        </w:rPr>
        <w:t xml:space="preserve">на то уполномоченные, подписали настоящую Конвенцию. </w:t>
      </w:r>
    </w:p>
    <w:p>
      <w:pPr>
        <w:spacing w:after="0"/>
        <w:ind w:left="0"/>
        <w:jc w:val="both"/>
      </w:pPr>
      <w:r>
        <w:rPr>
          <w:rFonts w:ascii="Times New Roman"/>
          <w:b w:val="false"/>
          <w:i w:val="false"/>
          <w:color w:val="000000"/>
          <w:sz w:val="28"/>
        </w:rPr>
        <w:t>     Совершено в Вашингтоне третьего марта тысяча девятьсот семьдесят третьего</w:t>
      </w:r>
    </w:p>
    <w:p>
      <w:pPr>
        <w:spacing w:after="0"/>
        <w:ind w:left="0"/>
        <w:jc w:val="both"/>
      </w:pPr>
      <w:r>
        <w:rPr>
          <w:rFonts w:ascii="Times New Roman"/>
          <w:b w:val="false"/>
          <w:i w:val="false"/>
          <w:color w:val="000000"/>
          <w:sz w:val="28"/>
        </w:rPr>
        <w:t xml:space="preserve">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