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5463" w14:textId="4dd54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Беларусь о свободной торговле"</w:t>
      </w:r>
    </w:p>
    <w:p>
      <w:pPr>
        <w:spacing w:after="0"/>
        <w:ind w:left="0"/>
        <w:jc w:val="both"/>
      </w:pPr>
      <w:r>
        <w:rPr>
          <w:rFonts w:ascii="Times New Roman"/>
          <w:b w:val="false"/>
          <w:i w:val="false"/>
          <w:color w:val="000000"/>
          <w:sz w:val="28"/>
        </w:rPr>
        <w:t>Постановление Правительства Республики Казахстан от 21 января 1999 года № 40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Беларусь о свободной торговле". </w:t>
      </w:r>
      <w:r>
        <w:br/>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О ратификации Соглашения между Правительством Республики</w:t>
      </w:r>
    </w:p>
    <w:p>
      <w:pPr>
        <w:spacing w:after="0"/>
        <w:ind w:left="0"/>
        <w:jc w:val="both"/>
      </w:pPr>
      <w:r>
        <w:rPr>
          <w:rFonts w:ascii="Times New Roman"/>
          <w:b w:val="false"/>
          <w:i w:val="false"/>
          <w:color w:val="000000"/>
          <w:sz w:val="28"/>
        </w:rPr>
        <w:t>     Казахстан и Правительством Республики Беларусь о свободной торговле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w:t>
      </w:r>
    </w:p>
    <w:p>
      <w:pPr>
        <w:spacing w:after="0"/>
        <w:ind w:left="0"/>
        <w:jc w:val="both"/>
      </w:pPr>
      <w:r>
        <w:rPr>
          <w:rFonts w:ascii="Times New Roman"/>
          <w:b w:val="false"/>
          <w:i w:val="false"/>
          <w:color w:val="000000"/>
          <w:sz w:val="28"/>
        </w:rPr>
        <w:t xml:space="preserve">Правительством Республики Беларусь о свободной торговле, совершенное </w:t>
      </w:r>
    </w:p>
    <w:p>
      <w:pPr>
        <w:spacing w:after="0"/>
        <w:ind w:left="0"/>
        <w:jc w:val="both"/>
      </w:pPr>
      <w:r>
        <w:rPr>
          <w:rFonts w:ascii="Times New Roman"/>
          <w:b w:val="false"/>
          <w:i w:val="false"/>
          <w:color w:val="000000"/>
          <w:sz w:val="28"/>
        </w:rPr>
        <w:t xml:space="preserve">23 сентября 1997 года в городе Алматы.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xml:space="preserve">               между Правительством Республики Казахстан и    </w:t>
      </w:r>
    </w:p>
    <w:p>
      <w:pPr>
        <w:spacing w:after="0"/>
        <w:ind w:left="0"/>
        <w:jc w:val="both"/>
      </w:pPr>
      <w:r>
        <w:rPr>
          <w:rFonts w:ascii="Times New Roman"/>
          <w:b w:val="false"/>
          <w:i w:val="false"/>
          <w:color w:val="000000"/>
          <w:sz w:val="28"/>
        </w:rPr>
        <w:t>         Правительством Республики Беларусь о свободной торговле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Беларусь,</w:t>
      </w:r>
    </w:p>
    <w:p>
      <w:pPr>
        <w:spacing w:after="0"/>
        <w:ind w:left="0"/>
        <w:jc w:val="both"/>
      </w:pPr>
      <w:r>
        <w:rPr>
          <w:rFonts w:ascii="Times New Roman"/>
          <w:b w:val="false"/>
          <w:i w:val="false"/>
          <w:color w:val="000000"/>
          <w:sz w:val="28"/>
        </w:rPr>
        <w:t>именуемые далее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реализуя Соглашения о Таможенном союзе от 20 января 1995 года, Договор об углублении интеграции в экономической и гуманитарной областях между Республикой Беларусь, Республикой Казахстан, Кыргызской Республикой и Российской Федерацией от 29 марта 1996 года, </w:t>
      </w:r>
      <w:r>
        <w:br/>
      </w:r>
      <w:r>
        <w:rPr>
          <w:rFonts w:ascii="Times New Roman"/>
          <w:b w:val="false"/>
          <w:i w:val="false"/>
          <w:color w:val="000000"/>
          <w:sz w:val="28"/>
        </w:rPr>
        <w:t xml:space="preserve">
      стремясь к развитию торгово-экономического сотрудничества между Республикой Казахстан и Республикой Беларусь на основе равенства и взаимной выгоды, </w:t>
      </w:r>
      <w:r>
        <w:br/>
      </w:r>
      <w:r>
        <w:rPr>
          <w:rFonts w:ascii="Times New Roman"/>
          <w:b w:val="false"/>
          <w:i w:val="false"/>
          <w:color w:val="000000"/>
          <w:sz w:val="28"/>
        </w:rPr>
        <w:t xml:space="preserve">
      учитывая сложившиеся интеграционные экономические связи Республики Казахстан и Республики Беларусь, и взаимодополняемость экономик двух государств, </w:t>
      </w:r>
      <w:r>
        <w:br/>
      </w:r>
      <w:r>
        <w:rPr>
          <w:rFonts w:ascii="Times New Roman"/>
          <w:b w:val="false"/>
          <w:i w:val="false"/>
          <w:color w:val="000000"/>
          <w:sz w:val="28"/>
        </w:rPr>
        <w:t xml:space="preserve">
      стремясь к формированию единого экономического пространства, предусматривающее эффективное функционирование общего рынка товаров и услуг, </w:t>
      </w:r>
      <w:r>
        <w:br/>
      </w:r>
      <w:r>
        <w:rPr>
          <w:rFonts w:ascii="Times New Roman"/>
          <w:b w:val="false"/>
          <w:i w:val="false"/>
          <w:color w:val="000000"/>
          <w:sz w:val="28"/>
        </w:rPr>
        <w:t xml:space="preserve">
      подтверждая приверженность Республики Казахстан и Республики Беларусь принципам Генерального Соглашения по тарифам и торговле (ГАТТ) и Всемирной торговой организации (ВТО),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Стороны, руководствуясь принципами равноправия, взаимной выгоды и заинтересованности, будут развивать и расширять торгово-экономические отношения между субъектами хозяйственной деятельности независимо от их формы собственности на основе прямых хозяйственных связей с соблюдением законодательных актов, действующих в государствах Сторон. </w:t>
      </w:r>
      <w:r>
        <w:br/>
      </w:r>
      <w:r>
        <w:rPr>
          <w:rFonts w:ascii="Times New Roman"/>
          <w:b w:val="false"/>
          <w:i w:val="false"/>
          <w:color w:val="000000"/>
          <w:sz w:val="28"/>
        </w:rPr>
        <w:t xml:space="preserve">
      Каждая из Сторон воздерживается от действий, способных нанести экономический ущерб другой Стороне.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Стороны не применяют таможенные пошлины, налоги и сборы, имеющие эквивалентное действие, а также количественные ограничения на ввоз и/или вывоз товаров, происходящих из таможенной территории государства одной Стороны и предназначенных для таможенной территории государства другой Стороны. </w:t>
      </w:r>
      <w:r>
        <w:br/>
      </w:r>
      <w:r>
        <w:rPr>
          <w:rFonts w:ascii="Times New Roman"/>
          <w:b w:val="false"/>
          <w:i w:val="false"/>
          <w:color w:val="000000"/>
          <w:sz w:val="28"/>
        </w:rPr>
        <w:t xml:space="preserve">
      Для целей настоящего Соглашения и на период его действия под товарами, происходящими из таможенных территорий государств Сторон, понимаются товары, определенные Правилами определения страны происхождения товаров от 24 сентября 1993 года, утвержденными Решением Совета Глав Правительств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Каждая Сторона не будет: </w:t>
      </w:r>
      <w:r>
        <w:br/>
      </w:r>
      <w:r>
        <w:rPr>
          <w:rFonts w:ascii="Times New Roman"/>
          <w:b w:val="false"/>
          <w:i w:val="false"/>
          <w:color w:val="000000"/>
          <w:sz w:val="28"/>
        </w:rPr>
        <w:t xml:space="preserve">
      прямо или косвенно облагать товары другой Стороны, подпадающие под действие настоящего Соглашения, внутренними налогами или сборами, превышающими соответствующие налоги или сборы, которыми облагаются аналогичные товары внутреннего производства или товары, происходящие из третьих стран; </w:t>
      </w:r>
      <w:r>
        <w:br/>
      </w:r>
      <w:r>
        <w:rPr>
          <w:rFonts w:ascii="Times New Roman"/>
          <w:b w:val="false"/>
          <w:i w:val="false"/>
          <w:color w:val="000000"/>
          <w:sz w:val="28"/>
        </w:rPr>
        <w:t xml:space="preserve">
      вводить в отношении импорта или экспорта товаров, подпадающих под действие настоящего Соглашения, какие-либо специальные ограничения или требования, которые в аналогичной ситуации не применяются к аналогичным товарам внутреннего производства или товарам, происходящим из третьих стран; </w:t>
      </w:r>
      <w:r>
        <w:br/>
      </w:r>
      <w:r>
        <w:rPr>
          <w:rFonts w:ascii="Times New Roman"/>
          <w:b w:val="false"/>
          <w:i w:val="false"/>
          <w:color w:val="000000"/>
          <w:sz w:val="28"/>
        </w:rPr>
        <w:t xml:space="preserve">
      применять в отношении складирования, перегрузки, хранения, перевозки товаров происхождением из территории государства другой Стороны, а также платежей и перевода платежей правила иные, чем те, которые применяются в аналогичных случаях в отношении собственных товаров или товаров происхождением из третьих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Стороны будут воздерживаться от применения количественных ограничений или эквивалентных им мер на экспорт и/или импорт товаров в рамках настоящего Соглашения. </w:t>
      </w:r>
      <w:r>
        <w:br/>
      </w:r>
      <w:r>
        <w:rPr>
          <w:rFonts w:ascii="Times New Roman"/>
          <w:b w:val="false"/>
          <w:i w:val="false"/>
          <w:color w:val="000000"/>
          <w:sz w:val="28"/>
        </w:rPr>
        <w:t xml:space="preserve">
      Стороны могут устанавливать количественные или иные специальные ограничения в одностороннем порядке, но только в разумных пределах и на строго определенный срок. </w:t>
      </w:r>
      <w:r>
        <w:br/>
      </w:r>
      <w:r>
        <w:rPr>
          <w:rFonts w:ascii="Times New Roman"/>
          <w:b w:val="false"/>
          <w:i w:val="false"/>
          <w:color w:val="000000"/>
          <w:sz w:val="28"/>
        </w:rPr>
        <w:t xml:space="preserve">
      Данные ограничения должны иметь исключительный характер и могут применяться только в случаях: </w:t>
      </w:r>
      <w:r>
        <w:br/>
      </w:r>
      <w:r>
        <w:rPr>
          <w:rFonts w:ascii="Times New Roman"/>
          <w:b w:val="false"/>
          <w:i w:val="false"/>
          <w:color w:val="000000"/>
          <w:sz w:val="28"/>
        </w:rPr>
        <w:t xml:space="preserve">
      острого дефицита данного товара на внутреннем рынке - до стабилизации положения на рынке; </w:t>
      </w:r>
      <w:r>
        <w:br/>
      </w:r>
      <w:r>
        <w:rPr>
          <w:rFonts w:ascii="Times New Roman"/>
          <w:b w:val="false"/>
          <w:i w:val="false"/>
          <w:color w:val="000000"/>
          <w:sz w:val="28"/>
        </w:rPr>
        <w:t xml:space="preserve">
      острого дефицита платежного баланса - до стабилизации положений с платежным балансом; </w:t>
      </w:r>
      <w:r>
        <w:br/>
      </w:r>
      <w:r>
        <w:rPr>
          <w:rFonts w:ascii="Times New Roman"/>
          <w:b w:val="false"/>
          <w:i w:val="false"/>
          <w:color w:val="000000"/>
          <w:sz w:val="28"/>
        </w:rPr>
        <w:t xml:space="preserve">
      если какой-либо товар, импортируемый на территорию государства одной из Сторон в таких возросших количествах или на таких условиях, которые наносят или угрожает нанести ущерб отечественным производителям подобных или непосредственно конкурирующих товаров; </w:t>
      </w:r>
      <w:r>
        <w:br/>
      </w:r>
      <w:r>
        <w:rPr>
          <w:rFonts w:ascii="Times New Roman"/>
          <w:b w:val="false"/>
          <w:i w:val="false"/>
          <w:color w:val="000000"/>
          <w:sz w:val="28"/>
        </w:rPr>
        <w:t xml:space="preserve">
      в целях осуществления мер, предусмотренных статьей 11 настоящего Соглашения. </w:t>
      </w:r>
      <w:r>
        <w:br/>
      </w:r>
      <w:r>
        <w:rPr>
          <w:rFonts w:ascii="Times New Roman"/>
          <w:b w:val="false"/>
          <w:i w:val="false"/>
          <w:color w:val="000000"/>
          <w:sz w:val="28"/>
        </w:rPr>
        <w:t xml:space="preserve">
      Сторона, применяющая ограничения в соответствии с настоящей статьей, должна заблаговременно предоставить другой Договаривающейся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Решения, принимаемые в ходе консультаций, оформляются соответствующими документами. </w:t>
      </w:r>
      <w:r>
        <w:br/>
      </w:r>
      <w:r>
        <w:rPr>
          <w:rFonts w:ascii="Times New Roman"/>
          <w:b w:val="false"/>
          <w:i w:val="false"/>
          <w:color w:val="000000"/>
          <w:sz w:val="28"/>
        </w:rPr>
        <w:t xml:space="preserve">
      При выборе мер в соответствии с настоящей статьей Стороны будут отдавать приоритет тем из них, которые оказывают наименьшее негативное влияние на достижение целей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Настоящее Соглашение не препятствует праву любой из Сторон в одностороннем порядке принимать общепринятые в международной практике меры, которые она считает необходимыми для зашиты своих жизненных интересов или которые безусловно необходимы для выполнения международных договоров, участником которых она является или намеревается стать, если эти меры касаются: </w:t>
      </w:r>
      <w:r>
        <w:br/>
      </w:r>
      <w:r>
        <w:rPr>
          <w:rFonts w:ascii="Times New Roman"/>
          <w:b w:val="false"/>
          <w:i w:val="false"/>
          <w:color w:val="000000"/>
          <w:sz w:val="28"/>
        </w:rPr>
        <w:t xml:space="preserve">
      защиты жизни и здоровья людей, окружающей Среды, охраны животных и растений; </w:t>
      </w:r>
      <w:r>
        <w:br/>
      </w:r>
      <w:r>
        <w:rPr>
          <w:rFonts w:ascii="Times New Roman"/>
          <w:b w:val="false"/>
          <w:i w:val="false"/>
          <w:color w:val="000000"/>
          <w:sz w:val="28"/>
        </w:rPr>
        <w:t xml:space="preserve">
      защиты общественной морали и общественного порядка; </w:t>
      </w:r>
      <w:r>
        <w:br/>
      </w:r>
      <w:r>
        <w:rPr>
          <w:rFonts w:ascii="Times New Roman"/>
          <w:b w:val="false"/>
          <w:i w:val="false"/>
          <w:color w:val="000000"/>
          <w:sz w:val="28"/>
        </w:rPr>
        <w:t xml:space="preserve">
      обеспечения национальной безопасности; </w:t>
      </w:r>
      <w:r>
        <w:br/>
      </w:r>
      <w:r>
        <w:rPr>
          <w:rFonts w:ascii="Times New Roman"/>
          <w:b w:val="false"/>
          <w:i w:val="false"/>
          <w:color w:val="000000"/>
          <w:sz w:val="28"/>
        </w:rPr>
        <w:t xml:space="preserve">
      поддержания международных усилий по не распространению оружия массового поражения; </w:t>
      </w:r>
      <w:r>
        <w:br/>
      </w:r>
      <w:r>
        <w:rPr>
          <w:rFonts w:ascii="Times New Roman"/>
          <w:b w:val="false"/>
          <w:i w:val="false"/>
          <w:color w:val="000000"/>
          <w:sz w:val="28"/>
        </w:rPr>
        <w:t xml:space="preserve">
      торговли золотом, серебром или иными драгоценными металлами и камнями; </w:t>
      </w:r>
      <w:r>
        <w:br/>
      </w:r>
      <w:r>
        <w:rPr>
          <w:rFonts w:ascii="Times New Roman"/>
          <w:b w:val="false"/>
          <w:i w:val="false"/>
          <w:color w:val="000000"/>
          <w:sz w:val="28"/>
        </w:rPr>
        <w:t xml:space="preserve">
      сохранения невосполнимых природных ресурсов; </w:t>
      </w:r>
      <w:r>
        <w:br/>
      </w:r>
      <w:r>
        <w:rPr>
          <w:rFonts w:ascii="Times New Roman"/>
          <w:b w:val="false"/>
          <w:i w:val="false"/>
          <w:color w:val="000000"/>
          <w:sz w:val="28"/>
        </w:rPr>
        <w:t xml:space="preserve">
      ограничения экспорта продукции, когда внутренняя цена на эту продукцию ниже мировой в результате осуществления государственных программ поддержки; </w:t>
      </w:r>
      <w:r>
        <w:br/>
      </w:r>
      <w:r>
        <w:rPr>
          <w:rFonts w:ascii="Times New Roman"/>
          <w:b w:val="false"/>
          <w:i w:val="false"/>
          <w:color w:val="000000"/>
          <w:sz w:val="28"/>
        </w:rPr>
        <w:t xml:space="preserve">
      защиты промышленной и интеллектуальной собственности; </w:t>
      </w:r>
      <w:r>
        <w:br/>
      </w:r>
      <w:r>
        <w:rPr>
          <w:rFonts w:ascii="Times New Roman"/>
          <w:b w:val="false"/>
          <w:i w:val="false"/>
          <w:color w:val="000000"/>
          <w:sz w:val="28"/>
        </w:rPr>
        <w:t xml:space="preserve">
      охраны художественных, археологических и исторических ценностей, составляющих национальное достояние; </w:t>
      </w:r>
      <w:r>
        <w:br/>
      </w:r>
      <w:r>
        <w:rPr>
          <w:rFonts w:ascii="Times New Roman"/>
          <w:b w:val="false"/>
          <w:i w:val="false"/>
          <w:color w:val="000000"/>
          <w:sz w:val="28"/>
        </w:rPr>
        <w:t xml:space="preserve">
      мер, применяемых в военное время или в других чрезвычайных обстоятельствах в международных отношениях; </w:t>
      </w:r>
      <w:r>
        <w:br/>
      </w:r>
      <w:r>
        <w:rPr>
          <w:rFonts w:ascii="Times New Roman"/>
          <w:b w:val="false"/>
          <w:i w:val="false"/>
          <w:color w:val="000000"/>
          <w:sz w:val="28"/>
        </w:rPr>
        <w:t xml:space="preserve">
      действий во исполнение обязательств на основании Устава ООН для сохранения международного мира и безопасности; </w:t>
      </w:r>
      <w:r>
        <w:br/>
      </w:r>
      <w:r>
        <w:rPr>
          <w:rFonts w:ascii="Times New Roman"/>
          <w:b w:val="false"/>
          <w:i w:val="false"/>
          <w:color w:val="000000"/>
          <w:sz w:val="28"/>
        </w:rPr>
        <w:t xml:space="preserve">
      Сторона, намеревающаяся ввести меры в соответствии с настоящей статьей, должна заблаговременно до начала применения таких мер, за исключением случаев экстренного характера, предоставить другой Стороне полную информацию об основных причинах введения, формах и предполагаемых сроках применения упомянутых ограничений, после чего назначаются консультации.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Все расчеты и платежи по торгово-экономическому сотрудничеству между хозяйствующими субъектами государств Сторон будут осуществляться на основе соответствующих межбанковских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Стороны будут обмениваться на регулярной основе информацией о внутреннем правовом регулировании внешнеэкономических связей, в том числе по вопросам торговли, инвестиций, налогообложения, банковской и страховой деятельности и прочих услуг, по транспортным и таможенным вопросам, включая таможенную статистику, касающуюся Сторон. </w:t>
      </w:r>
      <w:r>
        <w:br/>
      </w:r>
      <w:r>
        <w:rPr>
          <w:rFonts w:ascii="Times New Roman"/>
          <w:b w:val="false"/>
          <w:i w:val="false"/>
          <w:color w:val="000000"/>
          <w:sz w:val="28"/>
        </w:rPr>
        <w:t xml:space="preserve">
      Стороны незамедлительно сообщают друг другу об изменениях в национальном законодательстве, которые могут повлиять на выполнение настоящего Соглашения. </w:t>
      </w:r>
      <w:r>
        <w:br/>
      </w:r>
      <w:r>
        <w:rPr>
          <w:rFonts w:ascii="Times New Roman"/>
          <w:b w:val="false"/>
          <w:i w:val="false"/>
          <w:color w:val="000000"/>
          <w:sz w:val="28"/>
        </w:rPr>
        <w:t xml:space="preserve">
      Уполномоченные органы Сторон согласуют порядок обмена такой информацией. </w:t>
      </w:r>
      <w:r>
        <w:br/>
      </w:r>
      <w:r>
        <w:rPr>
          <w:rFonts w:ascii="Times New Roman"/>
          <w:b w:val="false"/>
          <w:i w:val="false"/>
          <w:color w:val="000000"/>
          <w:sz w:val="28"/>
        </w:rPr>
        <w:t xml:space="preserve">
      Положения настоящей статьи не будут: </w:t>
      </w:r>
      <w:r>
        <w:br/>
      </w:r>
      <w:r>
        <w:rPr>
          <w:rFonts w:ascii="Times New Roman"/>
          <w:b w:val="false"/>
          <w:i w:val="false"/>
          <w:color w:val="000000"/>
          <w:sz w:val="28"/>
        </w:rPr>
        <w:t xml:space="preserve">
      толковаться как обязывающие компетентные органы любой Стороны предоставлять информацию, которую нельзя получить по законодательству или в ходе обычной административной практики одной из Сторон; </w:t>
      </w:r>
      <w:r>
        <w:br/>
      </w:r>
      <w:r>
        <w:rPr>
          <w:rFonts w:ascii="Times New Roman"/>
          <w:b w:val="false"/>
          <w:i w:val="false"/>
          <w:color w:val="000000"/>
          <w:sz w:val="28"/>
        </w:rPr>
        <w:t xml:space="preserve">
      предоставлять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иную информацию, раскрытие которой противоречило бы государственным интересам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Стороны признают несовместимыми с целями настоящего Соглашения недобросовестную деловую практику и обязуются не допускать и устранять следующие ее методы: </w:t>
      </w:r>
      <w:r>
        <w:br/>
      </w:r>
      <w:r>
        <w:rPr>
          <w:rFonts w:ascii="Times New Roman"/>
          <w:b w:val="false"/>
          <w:i w:val="false"/>
          <w:color w:val="000000"/>
          <w:sz w:val="28"/>
        </w:rPr>
        <w:t xml:space="preserve">
      договоры между предприятиями, решения, принятые объединением предприятий, и общие методы деловой практики, имеющие своей целью помешать или ограничить конкуренцию или нарушить условия для нее на территориях государств Сторон; </w:t>
      </w:r>
      <w:r>
        <w:br/>
      </w:r>
      <w:r>
        <w:rPr>
          <w:rFonts w:ascii="Times New Roman"/>
          <w:b w:val="false"/>
          <w:i w:val="false"/>
          <w:color w:val="000000"/>
          <w:sz w:val="28"/>
        </w:rPr>
        <w:t xml:space="preserve">
      действия, с помощью которых одно или несколько предприятий используют свое доминирующее положение, ограничивая конкуренцию на всей или на значительной части территории государств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При осуществлении мер тарифного и нетарифного регулирования двусторонних экономических отношений, для обмена статистической информацией, проведения таможенных процедур Стороны будут использовать единую девятизначную Товарную номенклатуру внешнеэкономической деятельности (ТН ВЭД), основанную на гармонизированной системе описания и кодирования товаров и Комбинированной тарифно-статистической номенклатуре Европейского экономического Союза. При этом для собственных нужд Стороны при необходимости осуществляют развитие Товарной номенклатуры за пределами девяти знаков.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Стороны согласны в том, что соблюдение принципа свободы транзита является важнейшим условием достижения целей настоящего Соглашения и существенным элементом процесса их подключения к системе международного разделения труда и кооперирования. </w:t>
      </w:r>
      <w:r>
        <w:br/>
      </w:r>
      <w:r>
        <w:rPr>
          <w:rFonts w:ascii="Times New Roman"/>
          <w:b w:val="false"/>
          <w:i w:val="false"/>
          <w:color w:val="000000"/>
          <w:sz w:val="28"/>
        </w:rPr>
        <w:t xml:space="preserve">
      В этой связи каждая Сторона обеспечит беспрепятственный транзит через ее территорию товаров, происходящих с таможенной территории государства другой Стороны и/или третьих стран и предназначенных для таможенной территории государства другой Стороны или любой третьей страны, и будет предоставлять экспортерам, импортерам или перевозчикам все имеющиеся и необходимые для обеспечения средства и услуги на условиях не худших, чем те, на которых те же средства и услуги предоставляются собственным экспортерам, импортерам или перевозчикам или экспортерам, импортерам или перевозчикам любого третьего государства. </w:t>
      </w:r>
      <w:r>
        <w:br/>
      </w:r>
      <w:r>
        <w:rPr>
          <w:rFonts w:ascii="Times New Roman"/>
          <w:b w:val="false"/>
          <w:i w:val="false"/>
          <w:color w:val="000000"/>
          <w:sz w:val="28"/>
        </w:rPr>
        <w:t xml:space="preserve">
      Порядок и условия прохождения грузов по территории государств Сторон регулируются в соответствии с международными Правилами перевозок.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Стороны согласились не допускать реэкспорта товаров, в отношении вывоза которых Сторона, с таможенной территории государства которой происходят эти товары, применяет меры квотирования и лицензирования. </w:t>
      </w:r>
      <w:r>
        <w:br/>
      </w:r>
      <w:r>
        <w:rPr>
          <w:rFonts w:ascii="Times New Roman"/>
          <w:b w:val="false"/>
          <w:i w:val="false"/>
          <w:color w:val="000000"/>
          <w:sz w:val="28"/>
        </w:rPr>
        <w:t xml:space="preserve">
      Реэкспорт товаров, указанных в части первой настоящей статьи, может осуществляться только при наличии надлежаще оформленного письменного разрешения, выданного уполномоченным ведомством Стороны, с территории государства которой происходят товары. В случае несогласованного реэкспорта таких товаров, государство, на территории которого они были произведены, вправе требовать компенсации понесенного ущерба. В случае несоблюдения настоящего положения Сторона, интересы государства которой нарушены вправе в одностороннем порядке вводить меры по регулированию вывоза таких товаров на территорию государства другой Стороны, допустившей несогласованный реэкспорт. </w:t>
      </w:r>
      <w:r>
        <w:br/>
      </w:r>
      <w:r>
        <w:rPr>
          <w:rFonts w:ascii="Times New Roman"/>
          <w:b w:val="false"/>
          <w:i w:val="false"/>
          <w:color w:val="000000"/>
          <w:sz w:val="28"/>
        </w:rPr>
        <w:t xml:space="preserve">
      Под реэкспортом понимается вывоз товара, происходящего из таможенной территории государства одной Стороны, другой Стороной за пределы таможенной территории ее государства, с целью экспорта в третью страну.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В целях проведения согласованной политики экспортного контроля в отношении третьих стран Стороны будут проводить регулярные консультации и принимать взаимосогласованные меры для создания эффективной системы экспортного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Положения настоящего Соглашения заменяют положения двусторонних соглашений, заключенных ранее между Сторонами, в той мере, в какой последние либо несовместимы с первыми, либо идентичны 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Ничто в настоящем Соглашении не препятствует любой из Сторон устанавливать отношения с третьими странами, выполнять взятые на себя обязательства в соответствии с каким-либо иным международным соглашением, участницей которого эта Сторона является или может являться при условии, если эти отношения и обязательства не противоречат положениям и целям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Каждая Сторона в соответствии со своим законодательством и международными обязательствами предоставит равную правовую, в том числе и судебную защиту, прав и законных интересов субъектов хозяйственной деятельности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Споры между Сторонами относительно толкования или применения положений настоящего Соглашения будут разрешаться путем переговоров или другим приемлемым для Сторон способом. </w:t>
      </w:r>
      <w:r>
        <w:br/>
      </w:r>
      <w:r>
        <w:rPr>
          <w:rFonts w:ascii="Times New Roman"/>
          <w:b w:val="false"/>
          <w:i w:val="false"/>
          <w:color w:val="000000"/>
          <w:sz w:val="28"/>
        </w:rPr>
        <w:t xml:space="preserve">
      Стороны будут стремиться избегать конфликтных ситуаций во взаимной торговле.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В случае необходимости в настоящее Соглашение могут быть внесены изменения или дополнения по согласованию Сторон. Указанные изменения и дополнения должны быть совершены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Настоящее Соглашение вступает в силу с даты последнего уведомления о выполнении Сторонами необходимых для этого внутригосударственных процедур и будет оставаться в силе по истечении шести месяцев с даты, когда одна из Сторон направит письменное уведомление другой Стороне о намерении прекратить его действие. </w:t>
      </w:r>
    </w:p>
    <w:bookmarkEnd w:id="4"/>
    <w:bookmarkStart w:name="z2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Положения настоящего Соглашения после его прекращения будут применяться</w:t>
      </w:r>
    </w:p>
    <w:p>
      <w:pPr>
        <w:spacing w:after="0"/>
        <w:ind w:left="0"/>
        <w:jc w:val="both"/>
      </w:pPr>
      <w:r>
        <w:rPr>
          <w:rFonts w:ascii="Times New Roman"/>
          <w:b w:val="false"/>
          <w:i w:val="false"/>
          <w:color w:val="000000"/>
          <w:sz w:val="28"/>
        </w:rPr>
        <w:t xml:space="preserve">к контрактам между субъектами хозяйственной деятельности государств Сторон, </w:t>
      </w:r>
    </w:p>
    <w:p>
      <w:pPr>
        <w:spacing w:after="0"/>
        <w:ind w:left="0"/>
        <w:jc w:val="both"/>
      </w:pPr>
      <w:r>
        <w:rPr>
          <w:rFonts w:ascii="Times New Roman"/>
          <w:b w:val="false"/>
          <w:i w:val="false"/>
          <w:color w:val="000000"/>
          <w:sz w:val="28"/>
        </w:rPr>
        <w:t>заключенным, но не исполненным в период его действия, но не более пяти лет.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 Алматы 23 сентября 1997 года в двух подлинных экземплярах,</w:t>
      </w:r>
    </w:p>
    <w:p>
      <w:pPr>
        <w:spacing w:after="0"/>
        <w:ind w:left="0"/>
        <w:jc w:val="both"/>
      </w:pPr>
      <w:r>
        <w:rPr>
          <w:rFonts w:ascii="Times New Roman"/>
          <w:b w:val="false"/>
          <w:i w:val="false"/>
          <w:color w:val="000000"/>
          <w:sz w:val="28"/>
        </w:rPr>
        <w:t xml:space="preserve">каждый на казахском, белорусском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w:t>
      </w:r>
    </w:p>
    <w:p>
      <w:pPr>
        <w:spacing w:after="0"/>
        <w:ind w:left="0"/>
        <w:jc w:val="both"/>
      </w:pPr>
      <w:r>
        <w:rPr>
          <w:rFonts w:ascii="Times New Roman"/>
          <w:b w:val="false"/>
          <w:i w:val="false"/>
          <w:color w:val="000000"/>
          <w:sz w:val="28"/>
        </w:rPr>
        <w:t>     Для целей толкования положений настоящего Соглашения текст на русском</w:t>
      </w:r>
    </w:p>
    <w:p>
      <w:pPr>
        <w:spacing w:after="0"/>
        <w:ind w:left="0"/>
        <w:jc w:val="both"/>
      </w:pPr>
      <w:r>
        <w:rPr>
          <w:rFonts w:ascii="Times New Roman"/>
          <w:b w:val="false"/>
          <w:i w:val="false"/>
          <w:color w:val="000000"/>
          <w:sz w:val="28"/>
        </w:rPr>
        <w:t xml:space="preserve">языке имеет преимущественную 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Республики Беларусь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(Корректор:  И.Склярова</w:t>
      </w:r>
    </w:p>
    <w:p>
      <w:pPr>
        <w:spacing w:after="0"/>
        <w:ind w:left="0"/>
        <w:jc w:val="both"/>
      </w:pPr>
      <w:r>
        <w:rPr>
          <w:rFonts w:ascii="Times New Roman"/>
          <w:b w:val="false"/>
          <w:i w:val="false"/>
          <w:color w:val="000000"/>
          <w:sz w:val="28"/>
        </w:rPr>
        <w:t xml:space="preserve"> Специалист: Э.Жакупова)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