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d183" w14:textId="289d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п.1 статьи 386 и п.3 статьи 387 ГПК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20 декабря 1999 года № 21 
     Утратило силу - постановлением Пленума Верховного Суда РК от 30 июня 2000 г. N 9 ~P00009S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вопросами, возникшими при применении судами п.1 статьи 386 
и п.3 статьи 387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  ГПК РК, Пленум Верховного Суда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судов надзорной инстанции на то, что в 
соответствии с пунктом 3 статьи 387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  ГПК основанием к пересмотру в 
порядке надзора вступивших в законную силу решения, определения, 
постановления суда является только существенное нарушение судом норм 
материального либо процессуального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таким нарушениям относится неправильное применение норм 
материального права, указанное в статье 365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  ГПК, повлекшее 
вынесение незаконного судебного акта, а также нарушение норм 
процессуального права: рассмотрение дела судьей, не имеющим право на 
рассмотрение этого дела, несоблюдение норм ГПК о языке судопроизводства, 
разрешение судом вопроса о правах и обязанностях лиц, не привлеченных к 
участию в деле, отсутствие в судебном акте подписи судьи или подписание 
его не тем судьей, который указан в судебном акте, отсутствие в деле 
протокола судебного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наличии других процессуальных нарушений правильное по существу 
решение, определение или постановление суда не может быть пересмотрено по 
одним лишь формальным соображениям.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Неполнота в исследовании доказательств, связанная с последствиями 
процессуальной деятельности сторон, не может считаться нарушением, 
влекущим пересмотр судебных актов в порядке надзора, если суд принял 
предусмотренные законом меры для правильного разрешения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Рассмотрение дела в отсутствие кого-либо из лиц, участвующих в 
деле, не извещенных о времени и месте судебного заседания, влечет 
пересмотр судебного акта в порядке надзора, если это предопределило 
вынесение незаконного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Если имеется заключение членов президиума областного или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приравненного к нему суда об отсутствии оснований для пересмотра 
вступившего в законную силу решения, определения, постановления районного 
и приравненного к нему суда, а по итогам рассмотрения повторной надзорной 
жалобы в Верховном Суде судьей судебной коллегии либо членами президиума 
составлено заключение о пересмотре этих судебных актов, то в соответствии 
с п.1 статьи 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  ГПК оно для рассмотрения жалобы направляется с 
делом в президиум областного и приравненного к нему суда.
 Председатель Верховного Суда
 Республики Казахстан 
 Секретарь Пленума,
 Судья Верховного Суда 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