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a76a" w14:textId="ea5a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к Конвенции о правовой помощи и правовых отношениях по гражданским, семейным и уголовным делам от 22 января 1993 года"</w:t>
      </w:r>
    </w:p>
    <w:p>
      <w:pPr>
        <w:spacing w:after="0"/>
        <w:ind w:left="0"/>
        <w:jc w:val="both"/>
      </w:pPr>
      <w:r>
        <w:rPr>
          <w:rFonts w:ascii="Times New Roman"/>
          <w:b w:val="false"/>
          <w:i w:val="false"/>
          <w:color w:val="000000"/>
          <w:sz w:val="28"/>
        </w:rPr>
        <w:t>Постановление Правительства Республики Казахстан от 22 апреля 1999 года № 446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Протокола к Конвенции о </w:t>
      </w:r>
    </w:p>
    <w:p>
      <w:pPr>
        <w:spacing w:after="0"/>
        <w:ind w:left="0"/>
        <w:jc w:val="both"/>
      </w:pPr>
      <w:r>
        <w:rPr>
          <w:rFonts w:ascii="Times New Roman"/>
          <w:b w:val="false"/>
          <w:i w:val="false"/>
          <w:color w:val="000000"/>
          <w:sz w:val="28"/>
        </w:rPr>
        <w:t xml:space="preserve">правовой помощи и правовых отношениях по гражданским, семейным и уголовным </w:t>
      </w:r>
    </w:p>
    <w:p>
      <w:pPr>
        <w:spacing w:after="0"/>
        <w:ind w:left="0"/>
        <w:jc w:val="both"/>
      </w:pPr>
      <w:r>
        <w:rPr>
          <w:rFonts w:ascii="Times New Roman"/>
          <w:b w:val="false"/>
          <w:i w:val="false"/>
          <w:color w:val="000000"/>
          <w:sz w:val="28"/>
        </w:rPr>
        <w:t xml:space="preserve">делам от 22 января 1993 года". </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both"/>
      </w:pPr>
      <w:r>
        <w:rPr>
          <w:rFonts w:ascii="Times New Roman"/>
          <w:b w:val="false"/>
          <w:i w:val="false"/>
          <w:color w:val="000000"/>
          <w:sz w:val="28"/>
        </w:rPr>
        <w:t xml:space="preserve">          О ратификации Протокола к Конвенции о правовой </w:t>
      </w:r>
    </w:p>
    <w:p>
      <w:pPr>
        <w:spacing w:after="0"/>
        <w:ind w:left="0"/>
        <w:jc w:val="both"/>
      </w:pPr>
      <w:r>
        <w:rPr>
          <w:rFonts w:ascii="Times New Roman"/>
          <w:b w:val="false"/>
          <w:i w:val="false"/>
          <w:color w:val="000000"/>
          <w:sz w:val="28"/>
        </w:rPr>
        <w:t xml:space="preserve">      помощи и правовых отношениях по гражданским, семейным и </w:t>
      </w:r>
    </w:p>
    <w:p>
      <w:pPr>
        <w:spacing w:after="0"/>
        <w:ind w:left="0"/>
        <w:jc w:val="both"/>
      </w:pPr>
      <w:r>
        <w:rPr>
          <w:rFonts w:ascii="Times New Roman"/>
          <w:b w:val="false"/>
          <w:i w:val="false"/>
          <w:color w:val="000000"/>
          <w:sz w:val="28"/>
        </w:rPr>
        <w:t>             уголовным делам от 22 января 1993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Протокол к Конвенции о правовой помощи и правовых </w:t>
      </w:r>
    </w:p>
    <w:p>
      <w:pPr>
        <w:spacing w:after="0"/>
        <w:ind w:left="0"/>
        <w:jc w:val="both"/>
      </w:pPr>
      <w:r>
        <w:rPr>
          <w:rFonts w:ascii="Times New Roman"/>
          <w:b w:val="false"/>
          <w:i w:val="false"/>
          <w:color w:val="000000"/>
          <w:sz w:val="28"/>
        </w:rPr>
        <w:t xml:space="preserve">отношениях по гражданским, семейным и уголовным делам от 22 января 1993 </w:t>
      </w:r>
    </w:p>
    <w:p>
      <w:pPr>
        <w:spacing w:after="0"/>
        <w:ind w:left="0"/>
        <w:jc w:val="both"/>
      </w:pPr>
      <w:r>
        <w:rPr>
          <w:rFonts w:ascii="Times New Roman"/>
          <w:b w:val="false"/>
          <w:i w:val="false"/>
          <w:color w:val="000000"/>
          <w:sz w:val="28"/>
        </w:rPr>
        <w:t xml:space="preserve">года, совершенный 28 марта 1997 года в городе Москве.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Протокол к Конвенции </w:t>
      </w:r>
    </w:p>
    <w:p>
      <w:pPr>
        <w:spacing w:after="0"/>
        <w:ind w:left="0"/>
        <w:jc w:val="both"/>
      </w:pPr>
      <w:r>
        <w:rPr>
          <w:rFonts w:ascii="Times New Roman"/>
          <w:b w:val="false"/>
          <w:i w:val="false"/>
          <w:color w:val="000000"/>
          <w:sz w:val="28"/>
        </w:rPr>
        <w:t xml:space="preserve">               о правовой помощи и правовых отношениях </w:t>
      </w:r>
    </w:p>
    <w:p>
      <w:pPr>
        <w:spacing w:after="0"/>
        <w:ind w:left="0"/>
        <w:jc w:val="both"/>
      </w:pPr>
      <w:r>
        <w:rPr>
          <w:rFonts w:ascii="Times New Roman"/>
          <w:b w:val="false"/>
          <w:i w:val="false"/>
          <w:color w:val="000000"/>
          <w:sz w:val="28"/>
        </w:rPr>
        <w:t xml:space="preserve">              по гражданским, семейным и уголовным делам </w:t>
      </w:r>
    </w:p>
    <w:p>
      <w:pPr>
        <w:spacing w:after="0"/>
        <w:ind w:left="0"/>
        <w:jc w:val="both"/>
      </w:pPr>
      <w:r>
        <w:rPr>
          <w:rFonts w:ascii="Times New Roman"/>
          <w:b w:val="false"/>
          <w:i w:val="false"/>
          <w:color w:val="000000"/>
          <w:sz w:val="28"/>
        </w:rPr>
        <w:t xml:space="preserve">                      от 22 января 1993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Официально заверенный текст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Протокол к Конвенции о правовой помощи и правовых </w:t>
      </w:r>
    </w:p>
    <w:p>
      <w:pPr>
        <w:spacing w:after="0"/>
        <w:ind w:left="0"/>
        <w:jc w:val="both"/>
      </w:pPr>
      <w:r>
        <w:rPr>
          <w:rFonts w:ascii="Times New Roman"/>
          <w:b w:val="false"/>
          <w:i w:val="false"/>
          <w:color w:val="000000"/>
          <w:sz w:val="28"/>
        </w:rPr>
        <w:t xml:space="preserve">         отношениях по гражданским, семейным и уголовным делам </w:t>
      </w:r>
    </w:p>
    <w:p>
      <w:pPr>
        <w:spacing w:after="0"/>
        <w:ind w:left="0"/>
        <w:jc w:val="both"/>
      </w:pPr>
      <w:r>
        <w:rPr>
          <w:rFonts w:ascii="Times New Roman"/>
          <w:b w:val="false"/>
          <w:i w:val="false"/>
          <w:color w:val="000000"/>
          <w:sz w:val="28"/>
        </w:rPr>
        <w:t xml:space="preserve">                         от 22 января 1993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Государства-участники Конвенции о правовой помощи и правовых отношениях по гражданским, семейным и уголовным делам от 22 января 1993 года </w:t>
      </w:r>
      <w:r>
        <w:br/>
      </w:r>
      <w:r>
        <w:rPr>
          <w:rFonts w:ascii="Times New Roman"/>
          <w:b w:val="false"/>
          <w:i w:val="false"/>
          <w:color w:val="000000"/>
          <w:sz w:val="28"/>
        </w:rPr>
        <w:t xml:space="preserve">
      договорились внести в указанную Конвенцию следующие изменения и дополнения: </w:t>
      </w:r>
      <w:r>
        <w:br/>
      </w:r>
      <w:r>
        <w:rPr>
          <w:rFonts w:ascii="Times New Roman"/>
          <w:b w:val="false"/>
          <w:i w:val="false"/>
          <w:color w:val="000000"/>
          <w:sz w:val="28"/>
        </w:rPr>
        <w:t xml:space="preserve">
      1. Пункт 2 статьи 1 после слова "прокуратуру" дополнить через запятую словами "органы внутренних дел" (далее - по тексту). </w:t>
      </w:r>
      <w:r>
        <w:br/>
      </w:r>
      <w:r>
        <w:rPr>
          <w:rFonts w:ascii="Times New Roman"/>
          <w:b w:val="false"/>
          <w:i w:val="false"/>
          <w:color w:val="000000"/>
          <w:sz w:val="28"/>
        </w:rPr>
        <w:t xml:space="preserve">
      2. Статьи 5 и 6 изложить в следующей редакции: </w:t>
      </w:r>
      <w:r>
        <w:br/>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Порядок сношений </w:t>
      </w:r>
      <w:r>
        <w:br/>
      </w:r>
      <w:r>
        <w:rPr>
          <w:rFonts w:ascii="Times New Roman"/>
          <w:b w:val="false"/>
          <w:i w:val="false"/>
          <w:color w:val="000000"/>
          <w:sz w:val="28"/>
        </w:rPr>
        <w:t xml:space="preserve">
      При выполнении настоящей Конвенции компетентные учреждения юстиции Договаривающихся Сторон сносятся друг с другом через свои центральные, территориальные и другие органы, если только настоящей Конвенцией не установлен иной порядок сношений. Договаривающиеся Стороны определяют перечень своих центральных, территориальных и других органов, уполномоченных на осуществление непосредственных сношений, о чем уведомляют депозитария.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Объем правовой помощи </w:t>
      </w:r>
      <w:r>
        <w:br/>
      </w:r>
      <w:r>
        <w:rPr>
          <w:rFonts w:ascii="Times New Roman"/>
          <w:b w:val="false"/>
          <w:i w:val="false"/>
          <w:color w:val="000000"/>
          <w:sz w:val="28"/>
        </w:rPr>
        <w:t xml:space="preserve">
      Договаривающиеся Стороны оказывают друг другу правовую помощь путем выполнения процессуальных и иных действий, предусмотренных законодательством запрашиваемой Договаривающейся Стороны, в том числе: составления и пересылки документов, проведения осмотров, обысков, изъятия, передачи вещественных доказательств, проведения экспертизы, допроса сторон, третьих лиц, подозреваемых, обвиняемых, потерпевших, свидетелей, экспертов, розыска лиц, осуществления уголовного преследования, выдачи лиц для привлечения их к уголовной ответственности или приведения приговора в исполнение, признания и исполнения судебных решений по гражданским делам, приговоров в части гражданского иска, исполнительных надписей, а также путем вручения документов". </w:t>
      </w:r>
      <w:r>
        <w:br/>
      </w:r>
      <w:r>
        <w:rPr>
          <w:rFonts w:ascii="Times New Roman"/>
          <w:b w:val="false"/>
          <w:i w:val="false"/>
          <w:color w:val="000000"/>
          <w:sz w:val="28"/>
        </w:rPr>
        <w:t xml:space="preserve">
      3. В подпункте "г" пункта 1 статьи 7: </w:t>
      </w:r>
      <w:r>
        <w:br/>
      </w:r>
      <w:r>
        <w:rPr>
          <w:rFonts w:ascii="Times New Roman"/>
          <w:b w:val="false"/>
          <w:i w:val="false"/>
          <w:color w:val="000000"/>
          <w:sz w:val="28"/>
        </w:rPr>
        <w:t xml:space="preserve">
      после слова "подозреваемых" дополнить словом "обвиняемых"; </w:t>
      </w:r>
      <w:r>
        <w:br/>
      </w:r>
      <w:r>
        <w:rPr>
          <w:rFonts w:ascii="Times New Roman"/>
          <w:b w:val="false"/>
          <w:i w:val="false"/>
          <w:color w:val="000000"/>
          <w:sz w:val="28"/>
        </w:rPr>
        <w:t xml:space="preserve">
      слова "их наименование и местонахождение" заменить словами "их наименование, юридический адрес и/или местонахождение". </w:t>
      </w:r>
      <w:r>
        <w:br/>
      </w:r>
      <w:r>
        <w:rPr>
          <w:rFonts w:ascii="Times New Roman"/>
          <w:b w:val="false"/>
          <w:i w:val="false"/>
          <w:color w:val="000000"/>
          <w:sz w:val="28"/>
        </w:rPr>
        <w:t xml:space="preserve">
      4. Пункт 4 статьи 9 Конвенции изложить в следующей редакции: </w:t>
      </w:r>
      <w:r>
        <w:br/>
      </w:r>
      <w:r>
        <w:rPr>
          <w:rFonts w:ascii="Times New Roman"/>
          <w:b w:val="false"/>
          <w:i w:val="false"/>
          <w:color w:val="000000"/>
          <w:sz w:val="28"/>
        </w:rPr>
        <w:t xml:space="preserve">
      "4. Вызов лиц, указанных в пункте 1 настоящей статьи, проживающих на территории одной Договаривающейся Стороны, в учреждение юстиции другой Договаривающейся Стороны не должен содержать угрозы применения средств принуждения в случае неявки". </w:t>
      </w:r>
      <w:r>
        <w:br/>
      </w:r>
      <w:r>
        <w:rPr>
          <w:rFonts w:ascii="Times New Roman"/>
          <w:b w:val="false"/>
          <w:i w:val="false"/>
          <w:color w:val="000000"/>
          <w:sz w:val="28"/>
        </w:rPr>
        <w:t xml:space="preserve">
      5. Статью 14 Конвенции изложить в следующей редакции: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Пересылка документов о гражданском состоянии </w:t>
      </w:r>
      <w:r>
        <w:br/>
      </w:r>
      <w:r>
        <w:rPr>
          <w:rFonts w:ascii="Times New Roman"/>
          <w:b w:val="false"/>
          <w:i w:val="false"/>
          <w:color w:val="000000"/>
          <w:sz w:val="28"/>
        </w:rPr>
        <w:t xml:space="preserve">
                        и других документов </w:t>
      </w:r>
      <w:r>
        <w:br/>
      </w:r>
      <w:r>
        <w:rPr>
          <w:rFonts w:ascii="Times New Roman"/>
          <w:b w:val="false"/>
          <w:i w:val="false"/>
          <w:color w:val="000000"/>
          <w:sz w:val="28"/>
        </w:rPr>
        <w:t xml:space="preserve">
      1. Договаривающиеся Стороны обязуются пересылать друг другу по просьбе без перевода и бесплатно свидетельства о регистрации актов гражданского состояния непосредственно через органы регистрации актов гражданского состояния Договаривающихся Сторон с уведомлением граждан о пересылке документов. </w:t>
      </w:r>
      <w:r>
        <w:br/>
      </w:r>
      <w:r>
        <w:rPr>
          <w:rFonts w:ascii="Times New Roman"/>
          <w:b w:val="false"/>
          <w:i w:val="false"/>
          <w:color w:val="000000"/>
          <w:sz w:val="28"/>
        </w:rPr>
        <w:t xml:space="preserve">
     2. Договаривающиеся Стороны обязуются пересылать друг другу по просьбе без перевода и бесплатно документы об образовании, трудовом стаже и другие документы, касающиеся личных или имущественных прав и интересов граждан запрашиваемой Договаривающейся Стороны и иных лиц, проживающих на ее территории". </w:t>
      </w:r>
      <w:r>
        <w:br/>
      </w:r>
      <w:r>
        <w:rPr>
          <w:rFonts w:ascii="Times New Roman"/>
          <w:b w:val="false"/>
          <w:i w:val="false"/>
          <w:color w:val="000000"/>
          <w:sz w:val="28"/>
        </w:rPr>
        <w:t xml:space="preserve">
      6. Статью 17 дополнить предложением следующего содержания: </w:t>
      </w:r>
      <w:r>
        <w:br/>
      </w:r>
      <w:r>
        <w:rPr>
          <w:rFonts w:ascii="Times New Roman"/>
          <w:b w:val="false"/>
          <w:i w:val="false"/>
          <w:color w:val="000000"/>
          <w:sz w:val="28"/>
        </w:rPr>
        <w:t xml:space="preserve">
      "В случае исполнения документов на государственных языках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Договаривающихся Сторон к ним прилагаются заверенные переводы на русский </w:t>
      </w:r>
    </w:p>
    <w:p>
      <w:pPr>
        <w:spacing w:after="0"/>
        <w:ind w:left="0"/>
        <w:jc w:val="both"/>
      </w:pPr>
      <w:r>
        <w:rPr>
          <w:rFonts w:ascii="Times New Roman"/>
          <w:b w:val="false"/>
          <w:i w:val="false"/>
          <w:color w:val="000000"/>
          <w:sz w:val="28"/>
        </w:rPr>
        <w:t>язык".</w:t>
      </w:r>
    </w:p>
    <w:p>
      <w:pPr>
        <w:spacing w:after="0"/>
        <w:ind w:left="0"/>
        <w:jc w:val="both"/>
      </w:pPr>
      <w:r>
        <w:rPr>
          <w:rFonts w:ascii="Times New Roman"/>
          <w:b w:val="false"/>
          <w:i w:val="false"/>
          <w:color w:val="000000"/>
          <w:sz w:val="28"/>
        </w:rPr>
        <w:t xml:space="preserve">     7. Статью 19 изложить в следующей редакции: </w:t>
      </w:r>
    </w:p>
    <w:p>
      <w:pPr>
        <w:spacing w:after="0"/>
        <w:ind w:left="0"/>
        <w:jc w:val="both"/>
      </w:pPr>
      <w:r>
        <w:rPr>
          <w:rFonts w:ascii="Times New Roman"/>
          <w:b w:val="false"/>
          <w:i w:val="false"/>
          <w:color w:val="000000"/>
          <w:sz w:val="28"/>
        </w:rPr>
        <w:t xml:space="preserve">                           "Статья 19 </w:t>
      </w:r>
    </w:p>
    <w:p>
      <w:pPr>
        <w:spacing w:after="0"/>
        <w:ind w:left="0"/>
        <w:jc w:val="both"/>
      </w:pPr>
      <w:r>
        <w:rPr>
          <w:rFonts w:ascii="Times New Roman"/>
          <w:b w:val="false"/>
          <w:i w:val="false"/>
          <w:color w:val="000000"/>
          <w:sz w:val="28"/>
        </w:rPr>
        <w:t xml:space="preserve">                Отказ в оказании правовой помощи </w:t>
      </w:r>
    </w:p>
    <w:p>
      <w:pPr>
        <w:spacing w:after="0"/>
        <w:ind w:left="0"/>
        <w:jc w:val="both"/>
      </w:pPr>
      <w:r>
        <w:rPr>
          <w:rFonts w:ascii="Times New Roman"/>
          <w:b w:val="false"/>
          <w:i w:val="false"/>
          <w:color w:val="000000"/>
          <w:sz w:val="28"/>
        </w:rPr>
        <w:t xml:space="preserve">     В просьбе об оказании правовой помощи может быть отказано полностью </w:t>
      </w:r>
    </w:p>
    <w:p>
      <w:pPr>
        <w:spacing w:after="0"/>
        <w:ind w:left="0"/>
        <w:jc w:val="both"/>
      </w:pPr>
      <w:r>
        <w:rPr>
          <w:rFonts w:ascii="Times New Roman"/>
          <w:b w:val="false"/>
          <w:i w:val="false"/>
          <w:color w:val="000000"/>
          <w:sz w:val="28"/>
        </w:rPr>
        <w:t xml:space="preserve">или частично, если оказание такой помощи может нанести ущерб суверенитету </w:t>
      </w:r>
    </w:p>
    <w:p>
      <w:pPr>
        <w:spacing w:after="0"/>
        <w:ind w:left="0"/>
        <w:jc w:val="both"/>
      </w:pPr>
      <w:r>
        <w:rPr>
          <w:rFonts w:ascii="Times New Roman"/>
          <w:b w:val="false"/>
          <w:i w:val="false"/>
          <w:color w:val="000000"/>
          <w:sz w:val="28"/>
        </w:rPr>
        <w:t xml:space="preserve">или безопасности либо противоречит законодательству запрашиваемой </w:t>
      </w:r>
    </w:p>
    <w:p>
      <w:pPr>
        <w:spacing w:after="0"/>
        <w:ind w:left="0"/>
        <w:jc w:val="both"/>
      </w:pPr>
      <w:r>
        <w:rPr>
          <w:rFonts w:ascii="Times New Roman"/>
          <w:b w:val="false"/>
          <w:i w:val="false"/>
          <w:color w:val="000000"/>
          <w:sz w:val="28"/>
        </w:rPr>
        <w:t xml:space="preserve">Договаривающейся Стороны. В случае отказа в просьбе об оказании правовой </w:t>
      </w:r>
    </w:p>
    <w:p>
      <w:pPr>
        <w:spacing w:after="0"/>
        <w:ind w:left="0"/>
        <w:jc w:val="both"/>
      </w:pPr>
      <w:r>
        <w:rPr>
          <w:rFonts w:ascii="Times New Roman"/>
          <w:b w:val="false"/>
          <w:i w:val="false"/>
          <w:color w:val="000000"/>
          <w:sz w:val="28"/>
        </w:rPr>
        <w:t xml:space="preserve">помощи запрашивающая Договаривающаяся Сторона незамедлительно уведомляется </w:t>
      </w:r>
    </w:p>
    <w:p>
      <w:pPr>
        <w:spacing w:after="0"/>
        <w:ind w:left="0"/>
        <w:jc w:val="both"/>
      </w:pPr>
      <w:r>
        <w:rPr>
          <w:rFonts w:ascii="Times New Roman"/>
          <w:b w:val="false"/>
          <w:i w:val="false"/>
          <w:color w:val="000000"/>
          <w:sz w:val="28"/>
        </w:rPr>
        <w:t xml:space="preserve">о причинах отказа".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8. Дополнить Конвенцию статьей 22  следующего содержания: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"Статья 22 </w:t>
      </w:r>
    </w:p>
    <w:p>
      <w:pPr>
        <w:spacing w:after="0"/>
        <w:ind w:left="0"/>
        <w:jc w:val="both"/>
      </w:pPr>
      <w:r>
        <w:rPr>
          <w:rFonts w:ascii="Times New Roman"/>
          <w:b w:val="false"/>
          <w:i w:val="false"/>
          <w:color w:val="000000"/>
          <w:sz w:val="28"/>
        </w:rPr>
        <w:t xml:space="preserve">         Просьба об участии прокурора в гражданском процессе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Прокурор одной из Договаривающихся Сторон вправе обратиться к прокурору другой Договаривающейся Стороны с просьбой о возбуждении в суде дела о защите прав и законных интересов граждан запрашивающей Договаривающейся Стороны, о принятии участия в рассмотрении таких дел или принесении в суд вышестоящей инстанции кассационного или частного протеста, а также протеста в порядке надзора на судебные постановления по таким делам". </w:t>
      </w:r>
      <w:r>
        <w:br/>
      </w:r>
      <w:r>
        <w:rPr>
          <w:rFonts w:ascii="Times New Roman"/>
          <w:b w:val="false"/>
          <w:i w:val="false"/>
          <w:color w:val="000000"/>
          <w:sz w:val="28"/>
        </w:rPr>
        <w:t xml:space="preserve">
      9. Статью 32 изложить в следующей редакции: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Правоотношения родителей и детей </w:t>
      </w:r>
      <w:r>
        <w:br/>
      </w:r>
      <w:r>
        <w:rPr>
          <w:rFonts w:ascii="Times New Roman"/>
          <w:b w:val="false"/>
          <w:i w:val="false"/>
          <w:color w:val="000000"/>
          <w:sz w:val="28"/>
        </w:rPr>
        <w:t xml:space="preserve">
      1. Права и обязанности родителей и детей, в том числе обязательства родителей по содержанию детей, определяются законодательством Договаривающейся Стороны, на территории которой они имеют постоянное совместное место жительства, а при отсутствии постоянного совместного места жительства родителей и детей их взаимные права и обязанности определяются законодательством Договаривающейся Стороны, гражданином которой является ребенок. </w:t>
      </w:r>
      <w:r>
        <w:br/>
      </w:r>
      <w:r>
        <w:rPr>
          <w:rFonts w:ascii="Times New Roman"/>
          <w:b w:val="false"/>
          <w:i w:val="false"/>
          <w:color w:val="000000"/>
          <w:sz w:val="28"/>
        </w:rPr>
        <w:t xml:space="preserve">
      По требованию истца по алиментным обязательствам применяется законодательство Договаривающейся Стороны, на территории которой постоянно проживает ребенок. </w:t>
      </w:r>
      <w:r>
        <w:br/>
      </w:r>
      <w:r>
        <w:rPr>
          <w:rFonts w:ascii="Times New Roman"/>
          <w:b w:val="false"/>
          <w:i w:val="false"/>
          <w:color w:val="000000"/>
          <w:sz w:val="28"/>
        </w:rPr>
        <w:t xml:space="preserve">
      2. 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Договаривающейся Стороны, на территории которой они имели совместное место жительства. При отсутствии совместного места жительства такие обязательства определяются законодательством Договаривающейся Стороны, гражданином которой является истец. </w:t>
      </w:r>
      <w:r>
        <w:br/>
      </w:r>
      <w:r>
        <w:rPr>
          <w:rFonts w:ascii="Times New Roman"/>
          <w:b w:val="false"/>
          <w:i w:val="false"/>
          <w:color w:val="000000"/>
          <w:sz w:val="28"/>
        </w:rPr>
        <w:t xml:space="preserve">
      3. По делам о правоотношениях между родителями и детьми компетентен </w:t>
      </w:r>
    </w:p>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суд Договаривающейся Стороны, законодательство которой подлежит применению </w:t>
      </w:r>
    </w:p>
    <w:p>
      <w:pPr>
        <w:spacing w:after="0"/>
        <w:ind w:left="0"/>
        <w:jc w:val="both"/>
      </w:pPr>
      <w:r>
        <w:rPr>
          <w:rFonts w:ascii="Times New Roman"/>
          <w:b w:val="false"/>
          <w:i w:val="false"/>
          <w:color w:val="000000"/>
          <w:sz w:val="28"/>
        </w:rPr>
        <w:t xml:space="preserve">в соответствии с пунктами 1 и 2 настоящей статьи. </w:t>
      </w:r>
    </w:p>
    <w:p>
      <w:pPr>
        <w:spacing w:after="0"/>
        <w:ind w:left="0"/>
        <w:jc w:val="both"/>
      </w:pPr>
      <w:r>
        <w:rPr>
          <w:rFonts w:ascii="Times New Roman"/>
          <w:b w:val="false"/>
          <w:i w:val="false"/>
          <w:color w:val="000000"/>
          <w:sz w:val="28"/>
        </w:rPr>
        <w:t xml:space="preserve">     4. Исполнение решений суда по делам, связанным с воспитанием детей, </w:t>
      </w:r>
    </w:p>
    <w:p>
      <w:pPr>
        <w:spacing w:after="0"/>
        <w:ind w:left="0"/>
        <w:jc w:val="both"/>
      </w:pPr>
      <w:r>
        <w:rPr>
          <w:rFonts w:ascii="Times New Roman"/>
          <w:b w:val="false"/>
          <w:i w:val="false"/>
          <w:color w:val="000000"/>
          <w:sz w:val="28"/>
        </w:rPr>
        <w:t xml:space="preserve">производится в порядке, установленном законодательством Договаривающейся </w:t>
      </w:r>
    </w:p>
    <w:p>
      <w:pPr>
        <w:spacing w:after="0"/>
        <w:ind w:left="0"/>
        <w:jc w:val="both"/>
      </w:pPr>
      <w:r>
        <w:rPr>
          <w:rFonts w:ascii="Times New Roman"/>
          <w:b w:val="false"/>
          <w:i w:val="false"/>
          <w:color w:val="000000"/>
          <w:sz w:val="28"/>
        </w:rPr>
        <w:t xml:space="preserve">Стороны, на территории которой проживает ребенок. </w:t>
      </w:r>
    </w:p>
    <w:p>
      <w:pPr>
        <w:spacing w:after="0"/>
        <w:ind w:left="0"/>
        <w:jc w:val="both"/>
      </w:pPr>
      <w:r>
        <w:rPr>
          <w:rFonts w:ascii="Times New Roman"/>
          <w:b w:val="false"/>
          <w:i w:val="false"/>
          <w:color w:val="000000"/>
          <w:sz w:val="28"/>
        </w:rPr>
        <w:t xml:space="preserve">     5. Договаривающиеся Стороны оказывают друг другу </w:t>
      </w:r>
    </w:p>
    <w:p>
      <w:pPr>
        <w:spacing w:after="0"/>
        <w:ind w:left="0"/>
        <w:jc w:val="both"/>
      </w:pPr>
      <w:r>
        <w:rPr>
          <w:rFonts w:ascii="Times New Roman"/>
          <w:b w:val="false"/>
          <w:i w:val="false"/>
          <w:color w:val="000000"/>
          <w:sz w:val="28"/>
        </w:rPr>
        <w:t xml:space="preserve">помощь в розыске ответчика по делам о взыскании алиментов, когда есть </w:t>
      </w:r>
    </w:p>
    <w:p>
      <w:pPr>
        <w:spacing w:after="0"/>
        <w:ind w:left="0"/>
        <w:jc w:val="both"/>
      </w:pPr>
      <w:r>
        <w:rPr>
          <w:rFonts w:ascii="Times New Roman"/>
          <w:b w:val="false"/>
          <w:i w:val="false"/>
          <w:color w:val="000000"/>
          <w:sz w:val="28"/>
        </w:rPr>
        <w:t xml:space="preserve">основание полагать, что ответчик находится на территории другой </w:t>
      </w:r>
    </w:p>
    <w:p>
      <w:pPr>
        <w:spacing w:after="0"/>
        <w:ind w:left="0"/>
        <w:jc w:val="both"/>
      </w:pPr>
      <w:r>
        <w:rPr>
          <w:rFonts w:ascii="Times New Roman"/>
          <w:b w:val="false"/>
          <w:i w:val="false"/>
          <w:color w:val="000000"/>
          <w:sz w:val="28"/>
        </w:rPr>
        <w:t xml:space="preserve">Договаривающейся Стороны, и судом вынесено определение об объявлении его </w:t>
      </w:r>
    </w:p>
    <w:p>
      <w:pPr>
        <w:spacing w:after="0"/>
        <w:ind w:left="0"/>
        <w:jc w:val="both"/>
      </w:pPr>
      <w:r>
        <w:rPr>
          <w:rFonts w:ascii="Times New Roman"/>
          <w:b w:val="false"/>
          <w:i w:val="false"/>
          <w:color w:val="000000"/>
          <w:sz w:val="28"/>
        </w:rPr>
        <w:t xml:space="preserve">розыска." </w:t>
      </w:r>
    </w:p>
    <w:p>
      <w:pPr>
        <w:spacing w:after="0"/>
        <w:ind w:left="0"/>
        <w:jc w:val="both"/>
      </w:pPr>
      <w:r>
        <w:rPr>
          <w:rFonts w:ascii="Times New Roman"/>
          <w:b w:val="false"/>
          <w:i w:val="false"/>
          <w:color w:val="000000"/>
          <w:sz w:val="28"/>
        </w:rPr>
        <w:t xml:space="preserve">     10. Название раздела IV Конвенции изложить в следующей редакции: </w:t>
      </w:r>
    </w:p>
    <w:p>
      <w:pPr>
        <w:spacing w:after="0"/>
        <w:ind w:left="0"/>
        <w:jc w:val="both"/>
      </w:pPr>
      <w:r>
        <w:rPr>
          <w:rFonts w:ascii="Times New Roman"/>
          <w:b w:val="false"/>
          <w:i w:val="false"/>
          <w:color w:val="000000"/>
          <w:sz w:val="28"/>
        </w:rPr>
        <w:t xml:space="preserve">     "Раздел IV. Правовая помощь и правовые отношения по уголовным делам". </w:t>
      </w:r>
    </w:p>
    <w:p>
      <w:pPr>
        <w:spacing w:after="0"/>
        <w:ind w:left="0"/>
        <w:jc w:val="both"/>
      </w:pPr>
      <w:r>
        <w:rPr>
          <w:rFonts w:ascii="Times New Roman"/>
          <w:b w:val="false"/>
          <w:i w:val="false"/>
          <w:color w:val="000000"/>
          <w:sz w:val="28"/>
        </w:rPr>
        <w:t xml:space="preserve">     11. Название части III раздела IV Конвенции изложить в следующей </w:t>
      </w:r>
    </w:p>
    <w:p>
      <w:pPr>
        <w:spacing w:after="0"/>
        <w:ind w:left="0"/>
        <w:jc w:val="both"/>
      </w:pPr>
      <w:r>
        <w:rPr>
          <w:rFonts w:ascii="Times New Roman"/>
          <w:b w:val="false"/>
          <w:i w:val="false"/>
          <w:color w:val="000000"/>
          <w:sz w:val="28"/>
        </w:rPr>
        <w:t xml:space="preserve">редакции: </w:t>
      </w:r>
    </w:p>
    <w:p>
      <w:pPr>
        <w:spacing w:after="0"/>
        <w:ind w:left="0"/>
        <w:jc w:val="both"/>
      </w:pPr>
      <w:r>
        <w:rPr>
          <w:rFonts w:ascii="Times New Roman"/>
          <w:b w:val="false"/>
          <w:i w:val="false"/>
          <w:color w:val="000000"/>
          <w:sz w:val="28"/>
        </w:rPr>
        <w:t xml:space="preserve">     "Часть III. Специальные положения о правовой помощи и правовых </w:t>
      </w:r>
    </w:p>
    <w:p>
      <w:pPr>
        <w:spacing w:after="0"/>
        <w:ind w:left="0"/>
        <w:jc w:val="both"/>
      </w:pPr>
      <w:r>
        <w:rPr>
          <w:rFonts w:ascii="Times New Roman"/>
          <w:b w:val="false"/>
          <w:i w:val="false"/>
          <w:color w:val="000000"/>
          <w:sz w:val="28"/>
        </w:rPr>
        <w:t xml:space="preserve">отношениях по уголовным делам". </w:t>
      </w:r>
    </w:p>
    <w:p>
      <w:pPr>
        <w:spacing w:after="0"/>
        <w:ind w:left="0"/>
        <w:jc w:val="both"/>
      </w:pPr>
      <w:r>
        <w:rPr>
          <w:rFonts w:ascii="Times New Roman"/>
          <w:b w:val="false"/>
          <w:i w:val="false"/>
          <w:color w:val="000000"/>
          <w:sz w:val="28"/>
        </w:rPr>
        <w:t xml:space="preserve">      12. Пункт 1 статьи 58 изложить в следующей редакции: </w:t>
      </w:r>
    </w:p>
    <w:p>
      <w:pPr>
        <w:spacing w:after="0"/>
        <w:ind w:left="0"/>
        <w:jc w:val="both"/>
      </w:pPr>
      <w:r>
        <w:rPr>
          <w:rFonts w:ascii="Times New Roman"/>
          <w:b w:val="false"/>
          <w:i w:val="false"/>
          <w:color w:val="000000"/>
          <w:sz w:val="28"/>
        </w:rPr>
        <w:t xml:space="preserve">     "1. Требование о выдаче должно содержать следующие сведения: </w:t>
      </w:r>
    </w:p>
    <w:p>
      <w:pPr>
        <w:spacing w:after="0"/>
        <w:ind w:left="0"/>
        <w:jc w:val="both"/>
      </w:pPr>
      <w:r>
        <w:rPr>
          <w:rFonts w:ascii="Times New Roman"/>
          <w:b w:val="false"/>
          <w:i w:val="false"/>
          <w:color w:val="000000"/>
          <w:sz w:val="28"/>
        </w:rPr>
        <w:t xml:space="preserve">     а) наименование запрашивающего и запрашиваемого учреждений; </w:t>
      </w:r>
    </w:p>
    <w:p>
      <w:pPr>
        <w:spacing w:after="0"/>
        <w:ind w:left="0"/>
        <w:jc w:val="both"/>
      </w:pPr>
      <w:r>
        <w:rPr>
          <w:rFonts w:ascii="Times New Roman"/>
          <w:b w:val="false"/>
          <w:i w:val="false"/>
          <w:color w:val="000000"/>
          <w:sz w:val="28"/>
        </w:rPr>
        <w:t xml:space="preserve">     б) описание фактических обстоятельств деяния и текст закона </w:t>
      </w:r>
    </w:p>
    <w:p>
      <w:pPr>
        <w:spacing w:after="0"/>
        <w:ind w:left="0"/>
        <w:jc w:val="both"/>
      </w:pPr>
      <w:r>
        <w:rPr>
          <w:rFonts w:ascii="Times New Roman"/>
          <w:b w:val="false"/>
          <w:i w:val="false"/>
          <w:color w:val="000000"/>
          <w:sz w:val="28"/>
        </w:rPr>
        <w:t xml:space="preserve">запрашивающей Договаривающейся Стороны, на основании которого это деяние </w:t>
      </w:r>
    </w:p>
    <w:p>
      <w:pPr>
        <w:spacing w:after="0"/>
        <w:ind w:left="0"/>
        <w:jc w:val="both"/>
      </w:pPr>
      <w:r>
        <w:rPr>
          <w:rFonts w:ascii="Times New Roman"/>
          <w:b w:val="false"/>
          <w:i w:val="false"/>
          <w:color w:val="000000"/>
          <w:sz w:val="28"/>
        </w:rPr>
        <w:t xml:space="preserve">признается преступлением с указанием предусматриваемой этим законом меры </w:t>
      </w:r>
    </w:p>
    <w:p>
      <w:pPr>
        <w:spacing w:after="0"/>
        <w:ind w:left="0"/>
        <w:jc w:val="both"/>
      </w:pPr>
      <w:r>
        <w:rPr>
          <w:rFonts w:ascii="Times New Roman"/>
          <w:b w:val="false"/>
          <w:i w:val="false"/>
          <w:color w:val="000000"/>
          <w:sz w:val="28"/>
        </w:rPr>
        <w:t xml:space="preserve">наказания; </w:t>
      </w:r>
    </w:p>
    <w:p>
      <w:pPr>
        <w:spacing w:after="0"/>
        <w:ind w:left="0"/>
        <w:jc w:val="both"/>
      </w:pPr>
      <w:r>
        <w:rPr>
          <w:rFonts w:ascii="Times New Roman"/>
          <w:b w:val="false"/>
          <w:i w:val="false"/>
          <w:color w:val="000000"/>
          <w:sz w:val="28"/>
        </w:rPr>
        <w:t xml:space="preserve">     в) фамилию, имя, отчество лица, которое подлежит выдаче, его год </w:t>
      </w:r>
    </w:p>
    <w:p>
      <w:pPr>
        <w:spacing w:after="0"/>
        <w:ind w:left="0"/>
        <w:jc w:val="both"/>
      </w:pPr>
      <w:r>
        <w:rPr>
          <w:rFonts w:ascii="Times New Roman"/>
          <w:b w:val="false"/>
          <w:i w:val="false"/>
          <w:color w:val="000000"/>
          <w:sz w:val="28"/>
        </w:rPr>
        <w:t>рождения, гражданство, место жительства или пребывания, по возможности -</w:t>
      </w:r>
    </w:p>
    <w:p>
      <w:pPr>
        <w:spacing w:after="0"/>
        <w:ind w:left="0"/>
        <w:jc w:val="both"/>
      </w:pPr>
      <w:r>
        <w:rPr>
          <w:rFonts w:ascii="Times New Roman"/>
          <w:b w:val="false"/>
          <w:i w:val="false"/>
          <w:color w:val="000000"/>
          <w:sz w:val="28"/>
        </w:rPr>
        <w:t xml:space="preserve">описание внешности, фотографию, отпечатки пальцев и другие сведения о его </w:t>
      </w:r>
    </w:p>
    <w:p>
      <w:pPr>
        <w:spacing w:after="0"/>
        <w:ind w:left="0"/>
        <w:jc w:val="both"/>
      </w:pPr>
      <w:r>
        <w:rPr>
          <w:rFonts w:ascii="Times New Roman"/>
          <w:b w:val="false"/>
          <w:i w:val="false"/>
          <w:color w:val="000000"/>
          <w:sz w:val="28"/>
        </w:rPr>
        <w:t xml:space="preserve">личности; </w:t>
      </w:r>
    </w:p>
    <w:p>
      <w:pPr>
        <w:spacing w:after="0"/>
        <w:ind w:left="0"/>
        <w:jc w:val="both"/>
      </w:pPr>
      <w:r>
        <w:rPr>
          <w:rFonts w:ascii="Times New Roman"/>
          <w:b w:val="false"/>
          <w:i w:val="false"/>
          <w:color w:val="000000"/>
          <w:sz w:val="28"/>
        </w:rPr>
        <w:t xml:space="preserve">     г) данные о размере ущерба, причиненного преступлением". </w:t>
      </w:r>
    </w:p>
    <w:p>
      <w:pPr>
        <w:spacing w:after="0"/>
        <w:ind w:left="0"/>
        <w:jc w:val="both"/>
      </w:pPr>
      <w:r>
        <w:rPr>
          <w:rFonts w:ascii="Times New Roman"/>
          <w:b w:val="false"/>
          <w:i w:val="false"/>
          <w:color w:val="000000"/>
          <w:sz w:val="28"/>
        </w:rPr>
        <w:t xml:space="preserve">     13. Статью 60 изложить в следующей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60 </w:t>
      </w:r>
    </w:p>
    <w:p>
      <w:pPr>
        <w:spacing w:after="0"/>
        <w:ind w:left="0"/>
        <w:jc w:val="both"/>
      </w:pPr>
      <w:r>
        <w:rPr>
          <w:rFonts w:ascii="Times New Roman"/>
          <w:b w:val="false"/>
          <w:i w:val="false"/>
          <w:color w:val="000000"/>
          <w:sz w:val="28"/>
        </w:rPr>
        <w:t xml:space="preserve">              Розыск и взятие под стражу для выдачи </w:t>
      </w:r>
    </w:p>
    <w:p>
      <w:pPr>
        <w:spacing w:after="0"/>
        <w:ind w:left="0"/>
        <w:jc w:val="both"/>
      </w:pPr>
      <w:r>
        <w:rPr>
          <w:rFonts w:ascii="Times New Roman"/>
          <w:b w:val="false"/>
          <w:i w:val="false"/>
          <w:color w:val="000000"/>
          <w:sz w:val="28"/>
        </w:rPr>
        <w:t xml:space="preserve">     По получении требования о выдаче запрашиваемая Договаривающаяся </w:t>
      </w:r>
    </w:p>
    <w:p>
      <w:pPr>
        <w:spacing w:after="0"/>
        <w:ind w:left="0"/>
        <w:jc w:val="both"/>
      </w:pPr>
      <w:r>
        <w:rPr>
          <w:rFonts w:ascii="Times New Roman"/>
          <w:b w:val="false"/>
          <w:i w:val="false"/>
          <w:color w:val="000000"/>
          <w:sz w:val="28"/>
        </w:rPr>
        <w:t xml:space="preserve">Сторона немедленно принимает меры к розыску и взятию под стражу лица, </w:t>
      </w:r>
    </w:p>
    <w:p>
      <w:pPr>
        <w:spacing w:after="0"/>
        <w:ind w:left="0"/>
        <w:jc w:val="both"/>
      </w:pPr>
      <w:r>
        <w:rPr>
          <w:rFonts w:ascii="Times New Roman"/>
          <w:b w:val="false"/>
          <w:i w:val="false"/>
          <w:color w:val="000000"/>
          <w:sz w:val="28"/>
        </w:rPr>
        <w:t xml:space="preserve">выдача которого требуется, за исключением тех случаев, когда выдача не </w:t>
      </w:r>
    </w:p>
    <w:p>
      <w:pPr>
        <w:spacing w:after="0"/>
        <w:ind w:left="0"/>
        <w:jc w:val="both"/>
      </w:pPr>
      <w:r>
        <w:rPr>
          <w:rFonts w:ascii="Times New Roman"/>
          <w:b w:val="false"/>
          <w:i w:val="false"/>
          <w:color w:val="000000"/>
          <w:sz w:val="28"/>
        </w:rPr>
        <w:t xml:space="preserve">может быть произведена." </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 xml:space="preserve">     14. Дополнить Конвенцию статьями 61  и 61  следующего </w:t>
      </w:r>
    </w:p>
    <w:p>
      <w:pPr>
        <w:spacing w:after="0"/>
        <w:ind w:left="0"/>
        <w:jc w:val="both"/>
      </w:pPr>
      <w:r>
        <w:rPr>
          <w:rFonts w:ascii="Times New Roman"/>
          <w:b w:val="false"/>
          <w:i w:val="false"/>
          <w:color w:val="000000"/>
          <w:sz w:val="28"/>
        </w:rPr>
        <w:t>содержания:                          1</w:t>
      </w:r>
    </w:p>
    <w:p>
      <w:pPr>
        <w:spacing w:after="0"/>
        <w:ind w:left="0"/>
        <w:jc w:val="both"/>
      </w:pPr>
      <w:r>
        <w:rPr>
          <w:rFonts w:ascii="Times New Roman"/>
          <w:b w:val="false"/>
          <w:i w:val="false"/>
          <w:color w:val="000000"/>
          <w:sz w:val="28"/>
        </w:rPr>
        <w:t xml:space="preserve">                           "Статья 61 </w:t>
      </w:r>
    </w:p>
    <w:p>
      <w:pPr>
        <w:spacing w:after="0"/>
        <w:ind w:left="0"/>
        <w:jc w:val="both"/>
      </w:pPr>
      <w:r>
        <w:rPr>
          <w:rFonts w:ascii="Times New Roman"/>
          <w:b w:val="false"/>
          <w:i w:val="false"/>
          <w:color w:val="000000"/>
          <w:sz w:val="28"/>
        </w:rPr>
        <w:t xml:space="preserve">              Розыск лица до получения требования о выдаче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осуществляют по поручению розыск лица до получения требования о его выдаче при наличии основания полагать, что это лицо может находиться на территории запрашиваемой Договаривающейся Стороны. </w:t>
      </w:r>
      <w:r>
        <w:br/>
      </w:r>
      <w:r>
        <w:rPr>
          <w:rFonts w:ascii="Times New Roman"/>
          <w:b w:val="false"/>
          <w:i w:val="false"/>
          <w:color w:val="000000"/>
          <w:sz w:val="28"/>
        </w:rPr>
        <w:t xml:space="preserve">
      2. Поручение об осуществлении розыска составляется в соответствии с положениями статьи 7 и должно содержать как можно более полное описание разыскиваемого лица наряду с любой другой информацией, позволяющей установить его местонахождение, просьбу о взятии его под стражу с указанием о том, что требование о выдаче этого лица будет представлено. </w:t>
      </w:r>
      <w:r>
        <w:br/>
      </w:r>
      <w:r>
        <w:rPr>
          <w:rFonts w:ascii="Times New Roman"/>
          <w:b w:val="false"/>
          <w:i w:val="false"/>
          <w:color w:val="000000"/>
          <w:sz w:val="28"/>
        </w:rPr>
        <w:t xml:space="preserve">
      3. К поручению об осуществлении розыска прилагается заверенная копия решения компетентного органа о заключении под стражу либо вступившего в законную силу приговора, сведения о неотбытой части наказания, а также фотография и отпечатки пальцев рук (если таковые имеются). </w:t>
      </w:r>
      <w:r>
        <w:br/>
      </w:r>
      <w:r>
        <w:rPr>
          <w:rFonts w:ascii="Times New Roman"/>
          <w:b w:val="false"/>
          <w:i w:val="false"/>
          <w:color w:val="000000"/>
          <w:sz w:val="28"/>
        </w:rPr>
        <w:t xml:space="preserve">
      4. О взятии под стражу разыскиваемого лица или других результатах розыска немедленно информируется запрашивающая Договаривающаяся Сторона. </w:t>
      </w:r>
      <w:r>
        <w:br/>
      </w:r>
      <w:r>
        <w:rPr>
          <w:rFonts w:ascii="Times New Roman"/>
          <w:b w:val="false"/>
          <w:i w:val="false"/>
          <w:color w:val="000000"/>
          <w:sz w:val="28"/>
        </w:rPr>
        <w:t xml:space="preserve">
                                     2 </w:t>
      </w:r>
      <w:r>
        <w:br/>
      </w:r>
      <w:r>
        <w:rPr>
          <w:rFonts w:ascii="Times New Roman"/>
          <w:b w:val="false"/>
          <w:i w:val="false"/>
          <w:color w:val="000000"/>
          <w:sz w:val="28"/>
        </w:rPr>
        <w:t xml:space="preserve">
                            Статья 61 </w:t>
      </w:r>
      <w:r>
        <w:br/>
      </w:r>
      <w:r>
        <w:rPr>
          <w:rFonts w:ascii="Times New Roman"/>
          <w:b w:val="false"/>
          <w:i w:val="false"/>
          <w:color w:val="000000"/>
          <w:sz w:val="28"/>
        </w:rPr>
        <w:t xml:space="preserve">
                  Исчисление срока содержания под стражей </w:t>
      </w:r>
      <w:r>
        <w:br/>
      </w:r>
      <w:r>
        <w:rPr>
          <w:rFonts w:ascii="Times New Roman"/>
          <w:b w:val="false"/>
          <w:i w:val="false"/>
          <w:color w:val="000000"/>
          <w:sz w:val="28"/>
        </w:rPr>
        <w:t xml:space="preserve">
      Время содержания под стражей лица, взятого под стражу в соответствии с </w:t>
      </w:r>
      <w:r>
        <w:br/>
      </w:r>
      <w:r>
        <w:rPr>
          <w:rFonts w:ascii="Times New Roman"/>
          <w:b w:val="false"/>
          <w:i w:val="false"/>
          <w:color w:val="000000"/>
          <w:sz w:val="28"/>
        </w:rPr>
        <w:t xml:space="preserve">
                              1 положениями статей 60, 61, 61 настоящей Конвенции, в случае его выдачи, засчитывается в общий срок содержания под стражей, предусмотренный законодательством Договаривающейся Стороны, которой это лицо выдано." </w:t>
      </w:r>
      <w:r>
        <w:br/>
      </w:r>
      <w:r>
        <w:rPr>
          <w:rFonts w:ascii="Times New Roman"/>
          <w:b w:val="false"/>
          <w:i w:val="false"/>
          <w:color w:val="000000"/>
          <w:sz w:val="28"/>
        </w:rPr>
        <w:t xml:space="preserve">
      15. Статью 62 изложить и следующей редакции: </w:t>
      </w:r>
      <w:r>
        <w:br/>
      </w:r>
      <w:r>
        <w:rPr>
          <w:rFonts w:ascii="Times New Roman"/>
          <w:b w:val="false"/>
          <w:i w:val="false"/>
          <w:color w:val="000000"/>
          <w:sz w:val="28"/>
        </w:rPr>
        <w:t>
 </w:t>
      </w:r>
      <w:r>
        <w:br/>
      </w:r>
      <w:r>
        <w:rPr>
          <w:rFonts w:ascii="Times New Roman"/>
          <w:b w:val="false"/>
          <w:i w:val="false"/>
          <w:color w:val="000000"/>
          <w:sz w:val="28"/>
        </w:rPr>
        <w:t xml:space="preserve">
                            "Статья 62 </w:t>
      </w:r>
      <w:r>
        <w:br/>
      </w:r>
      <w:r>
        <w:rPr>
          <w:rFonts w:ascii="Times New Roman"/>
          <w:b w:val="false"/>
          <w:i w:val="false"/>
          <w:color w:val="000000"/>
          <w:sz w:val="28"/>
        </w:rPr>
        <w:t xml:space="preserve">
        Освобождение лица, задержанного или взятого под стражу </w:t>
      </w:r>
      <w:r>
        <w:br/>
      </w:r>
      <w:r>
        <w:rPr>
          <w:rFonts w:ascii="Times New Roman"/>
          <w:b w:val="false"/>
          <w:i w:val="false"/>
          <w:color w:val="000000"/>
          <w:sz w:val="28"/>
        </w:rPr>
        <w:t xml:space="preserve">
                                                                         1 </w:t>
      </w:r>
      <w:r>
        <w:br/>
      </w:r>
      <w:r>
        <w:rPr>
          <w:rFonts w:ascii="Times New Roman"/>
          <w:b w:val="false"/>
          <w:i w:val="false"/>
          <w:color w:val="000000"/>
          <w:sz w:val="28"/>
        </w:rPr>
        <w:t xml:space="preserve">
      1. Лицо, взятое под стражу, согласно пункту 1 статьи 61 и статье 61 , должно быть освобождено, если поступит уведомление запрашивающей Договаривающейся Стороны о необходимости освобождения данного лица, либо требование о выдаче со всеми приложенными к нему документами,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предусмотренными статьей 58, не будет получено запрашиваемой </w:t>
      </w:r>
    </w:p>
    <w:p>
      <w:pPr>
        <w:spacing w:after="0"/>
        <w:ind w:left="0"/>
        <w:jc w:val="both"/>
      </w:pPr>
      <w:r>
        <w:rPr>
          <w:rFonts w:ascii="Times New Roman"/>
          <w:b w:val="false"/>
          <w:i w:val="false"/>
          <w:color w:val="000000"/>
          <w:sz w:val="28"/>
        </w:rPr>
        <w:t xml:space="preserve">Договаривающейся Стороной в течение сорока дней со дня взятия под стражу. </w:t>
      </w:r>
    </w:p>
    <w:p>
      <w:pPr>
        <w:spacing w:after="0"/>
        <w:ind w:left="0"/>
        <w:jc w:val="both"/>
      </w:pPr>
      <w:r>
        <w:rPr>
          <w:rFonts w:ascii="Times New Roman"/>
          <w:b w:val="false"/>
          <w:i w:val="false"/>
          <w:color w:val="000000"/>
          <w:sz w:val="28"/>
        </w:rPr>
        <w:t xml:space="preserve">      2. Лицо, задержанное, согласно пункту 2 статьи 61, должно быть </w:t>
      </w:r>
    </w:p>
    <w:p>
      <w:pPr>
        <w:spacing w:after="0"/>
        <w:ind w:left="0"/>
        <w:jc w:val="both"/>
      </w:pPr>
      <w:r>
        <w:rPr>
          <w:rFonts w:ascii="Times New Roman"/>
          <w:b w:val="false"/>
          <w:i w:val="false"/>
          <w:color w:val="000000"/>
          <w:sz w:val="28"/>
        </w:rPr>
        <w:t xml:space="preserve">освобождено, если ходатайство о взятии его под стражу в соответствии с </w:t>
      </w:r>
    </w:p>
    <w:p>
      <w:pPr>
        <w:spacing w:after="0"/>
        <w:ind w:left="0"/>
        <w:jc w:val="both"/>
      </w:pPr>
      <w:r>
        <w:rPr>
          <w:rFonts w:ascii="Times New Roman"/>
          <w:b w:val="false"/>
          <w:i w:val="false"/>
          <w:color w:val="000000"/>
          <w:sz w:val="28"/>
        </w:rPr>
        <w:t xml:space="preserve">пунктом 1 статьи 61 не поступит в течение срока, предусмотренного </w:t>
      </w:r>
    </w:p>
    <w:p>
      <w:pPr>
        <w:spacing w:after="0"/>
        <w:ind w:left="0"/>
        <w:jc w:val="both"/>
      </w:pPr>
      <w:r>
        <w:rPr>
          <w:rFonts w:ascii="Times New Roman"/>
          <w:b w:val="false"/>
          <w:i w:val="false"/>
          <w:color w:val="000000"/>
          <w:sz w:val="28"/>
        </w:rPr>
        <w:t xml:space="preserve">законодательством для задержания."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16. Дополнить Конвенцию статьей 67  следующего содержания: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"Статья 67  </w:t>
      </w:r>
    </w:p>
    <w:p>
      <w:pPr>
        <w:spacing w:after="0"/>
        <w:ind w:left="0"/>
        <w:jc w:val="both"/>
      </w:pPr>
      <w:r>
        <w:rPr>
          <w:rFonts w:ascii="Times New Roman"/>
          <w:b w:val="false"/>
          <w:i w:val="false"/>
          <w:color w:val="000000"/>
          <w:sz w:val="28"/>
        </w:rPr>
        <w:t xml:space="preserve">              Повторное задержание или взятие под стражу </w:t>
      </w:r>
    </w:p>
    <w:p>
      <w:pPr>
        <w:spacing w:after="0"/>
        <w:ind w:left="0"/>
        <w:jc w:val="both"/>
      </w:pPr>
      <w:r>
        <w:rPr>
          <w:rFonts w:ascii="Times New Roman"/>
          <w:b w:val="false"/>
          <w:i w:val="false"/>
          <w:color w:val="000000"/>
          <w:sz w:val="28"/>
        </w:rPr>
        <w:t xml:space="preserve">     Освобождение лица в соответствии с пунктом 2 статьи 59, пунктами 1 и </w:t>
      </w:r>
    </w:p>
    <w:p>
      <w:pPr>
        <w:spacing w:after="0"/>
        <w:ind w:left="0"/>
        <w:jc w:val="both"/>
      </w:pPr>
      <w:r>
        <w:rPr>
          <w:rFonts w:ascii="Times New Roman"/>
          <w:b w:val="false"/>
          <w:i w:val="false"/>
          <w:color w:val="000000"/>
          <w:sz w:val="28"/>
        </w:rPr>
        <w:t xml:space="preserve">2 статьи 62 и статьей 67 не препятствует повторному его задержанию и взятию </w:t>
      </w:r>
    </w:p>
    <w:p>
      <w:pPr>
        <w:spacing w:after="0"/>
        <w:ind w:left="0"/>
        <w:jc w:val="both"/>
      </w:pPr>
      <w:r>
        <w:rPr>
          <w:rFonts w:ascii="Times New Roman"/>
          <w:b w:val="false"/>
          <w:i w:val="false"/>
          <w:color w:val="000000"/>
          <w:sz w:val="28"/>
        </w:rPr>
        <w:t xml:space="preserve">под стражу в целях выдачи требуемого лица в случае последующего получения </w:t>
      </w:r>
    </w:p>
    <w:p>
      <w:pPr>
        <w:spacing w:after="0"/>
        <w:ind w:left="0"/>
        <w:jc w:val="both"/>
      </w:pPr>
      <w:r>
        <w:rPr>
          <w:rFonts w:ascii="Times New Roman"/>
          <w:b w:val="false"/>
          <w:i w:val="false"/>
          <w:color w:val="000000"/>
          <w:sz w:val="28"/>
        </w:rPr>
        <w:t xml:space="preserve">требования о выдаче". </w:t>
      </w:r>
    </w:p>
    <w:p>
      <w:pPr>
        <w:spacing w:after="0"/>
        <w:ind w:left="0"/>
        <w:jc w:val="both"/>
      </w:pPr>
      <w:r>
        <w:rPr>
          <w:rFonts w:ascii="Times New Roman"/>
          <w:b w:val="false"/>
          <w:i w:val="false"/>
          <w:color w:val="000000"/>
          <w:sz w:val="28"/>
        </w:rPr>
        <w:t xml:space="preserve">     17. Пункт 1 статьи 70 после слов "выданных другой Договаривающейся </w:t>
      </w:r>
    </w:p>
    <w:p>
      <w:pPr>
        <w:spacing w:after="0"/>
        <w:ind w:left="0"/>
        <w:jc w:val="both"/>
      </w:pPr>
      <w:r>
        <w:rPr>
          <w:rFonts w:ascii="Times New Roman"/>
          <w:b w:val="false"/>
          <w:i w:val="false"/>
          <w:color w:val="000000"/>
          <w:sz w:val="28"/>
        </w:rPr>
        <w:t xml:space="preserve">Стороне" дополнить словами "или переданных на время". </w:t>
      </w:r>
    </w:p>
    <w:p>
      <w:pPr>
        <w:spacing w:after="0"/>
        <w:ind w:left="0"/>
        <w:jc w:val="both"/>
      </w:pPr>
      <w:r>
        <w:rPr>
          <w:rFonts w:ascii="Times New Roman"/>
          <w:b w:val="false"/>
          <w:i w:val="false"/>
          <w:color w:val="000000"/>
          <w:sz w:val="28"/>
        </w:rPr>
        <w:t xml:space="preserve">     18. Статью 71 после слов "связанные с выдачей" дополнить словами "или </w:t>
      </w:r>
    </w:p>
    <w:p>
      <w:pPr>
        <w:spacing w:after="0"/>
        <w:ind w:left="0"/>
        <w:jc w:val="both"/>
      </w:pPr>
      <w:r>
        <w:rPr>
          <w:rFonts w:ascii="Times New Roman"/>
          <w:b w:val="false"/>
          <w:i w:val="false"/>
          <w:color w:val="000000"/>
          <w:sz w:val="28"/>
        </w:rPr>
        <w:t xml:space="preserve">передачей на время".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19. Дополнить Конвенцию статьей 76  следующего содержания: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"Статья 76</w:t>
      </w:r>
    </w:p>
    <w:p>
      <w:pPr>
        <w:spacing w:after="0"/>
        <w:ind w:left="0"/>
        <w:jc w:val="both"/>
      </w:pPr>
      <w:r>
        <w:rPr>
          <w:rFonts w:ascii="Times New Roman"/>
          <w:b w:val="false"/>
          <w:i w:val="false"/>
          <w:color w:val="000000"/>
          <w:sz w:val="28"/>
        </w:rPr>
        <w:t xml:space="preserve">                        Признание приговоров </w:t>
      </w:r>
    </w:p>
    <w:p>
      <w:pPr>
        <w:spacing w:after="0"/>
        <w:ind w:left="0"/>
        <w:jc w:val="both"/>
      </w:pPr>
      <w:r>
        <w:rPr>
          <w:rFonts w:ascii="Times New Roman"/>
          <w:b w:val="false"/>
          <w:i w:val="false"/>
          <w:color w:val="000000"/>
          <w:sz w:val="28"/>
        </w:rPr>
        <w:t xml:space="preserve">     При решении вопросов о признании лица особо опасным рецидивистом, об </w:t>
      </w:r>
    </w:p>
    <w:p>
      <w:pPr>
        <w:spacing w:after="0"/>
        <w:ind w:left="0"/>
        <w:jc w:val="both"/>
      </w:pPr>
      <w:r>
        <w:rPr>
          <w:rFonts w:ascii="Times New Roman"/>
          <w:b w:val="false"/>
          <w:i w:val="false"/>
          <w:color w:val="000000"/>
          <w:sz w:val="28"/>
        </w:rPr>
        <w:t xml:space="preserve">установлении фактов совершения преступления повторно и нарушения </w:t>
      </w:r>
    </w:p>
    <w:p>
      <w:pPr>
        <w:spacing w:after="0"/>
        <w:ind w:left="0"/>
        <w:jc w:val="both"/>
      </w:pPr>
      <w:r>
        <w:rPr>
          <w:rFonts w:ascii="Times New Roman"/>
          <w:b w:val="false"/>
          <w:i w:val="false"/>
          <w:color w:val="000000"/>
          <w:sz w:val="28"/>
        </w:rPr>
        <w:t xml:space="preserve">обязанностей, связанных с условным осуждением, отсрочкой исполнения </w:t>
      </w:r>
    </w:p>
    <w:p>
      <w:pPr>
        <w:spacing w:after="0"/>
        <w:ind w:left="0"/>
        <w:jc w:val="both"/>
      </w:pPr>
      <w:r>
        <w:rPr>
          <w:rFonts w:ascii="Times New Roman"/>
          <w:b w:val="false"/>
          <w:i w:val="false"/>
          <w:color w:val="000000"/>
          <w:sz w:val="28"/>
        </w:rPr>
        <w:t xml:space="preserve">приговора или условно-досрочным освобождением, учреждения юстиции </w:t>
      </w:r>
    </w:p>
    <w:p>
      <w:pPr>
        <w:spacing w:after="0"/>
        <w:ind w:left="0"/>
        <w:jc w:val="both"/>
      </w:pPr>
      <w:r>
        <w:rPr>
          <w:rFonts w:ascii="Times New Roman"/>
          <w:b w:val="false"/>
          <w:i w:val="false"/>
          <w:color w:val="000000"/>
          <w:sz w:val="28"/>
        </w:rPr>
        <w:t xml:space="preserve">Договаривающихся Сторон могут признавать и учитывать приговоры, вынесенные </w:t>
      </w:r>
    </w:p>
    <w:p>
      <w:pPr>
        <w:spacing w:after="0"/>
        <w:ind w:left="0"/>
        <w:jc w:val="both"/>
      </w:pPr>
      <w:r>
        <w:rPr>
          <w:rFonts w:ascii="Times New Roman"/>
          <w:b w:val="false"/>
          <w:i w:val="false"/>
          <w:color w:val="000000"/>
          <w:sz w:val="28"/>
        </w:rPr>
        <w:t xml:space="preserve">судами (трибуналами) бывшего Союза ССР и входивших в его состав союзных </w:t>
      </w:r>
    </w:p>
    <w:p>
      <w:pPr>
        <w:spacing w:after="0"/>
        <w:ind w:left="0"/>
        <w:jc w:val="both"/>
      </w:pPr>
      <w:r>
        <w:rPr>
          <w:rFonts w:ascii="Times New Roman"/>
          <w:b w:val="false"/>
          <w:i w:val="false"/>
          <w:color w:val="000000"/>
          <w:sz w:val="28"/>
        </w:rPr>
        <w:t xml:space="preserve">республик, а также судами Договаривающихся Сторон."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20. Дополнить Конвенцию статьей 78  следующего содержания: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xml:space="preserve">                            "Статья 78 </w:t>
      </w:r>
    </w:p>
    <w:p>
      <w:pPr>
        <w:spacing w:after="0"/>
        <w:ind w:left="0"/>
        <w:jc w:val="both"/>
      </w:pPr>
      <w:r>
        <w:rPr>
          <w:rFonts w:ascii="Times New Roman"/>
          <w:b w:val="false"/>
          <w:i w:val="false"/>
          <w:color w:val="000000"/>
          <w:sz w:val="28"/>
        </w:rPr>
        <w:t xml:space="preserve">               Передача на время лица, находящегося под </w:t>
      </w:r>
    </w:p>
    <w:p>
      <w:pPr>
        <w:spacing w:after="0"/>
        <w:ind w:left="0"/>
        <w:jc w:val="both"/>
      </w:pPr>
      <w:r>
        <w:rPr>
          <w:rFonts w:ascii="Times New Roman"/>
          <w:b w:val="false"/>
          <w:i w:val="false"/>
          <w:color w:val="000000"/>
          <w:sz w:val="28"/>
        </w:rPr>
        <w:t xml:space="preserve">        стражей или отбывающего наказание в виде лишения свободы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При необходимости допросить в качестве свидетеля или потерпевшего лицо, содержащееся под стражей или отбывающее наказание в виде лишения свободы на территории другой Договаривающейся Стороны, а также провести иное следственное действие с его участием, это лицо, независимо от его гражданства, по обоснованной просьбе заинтересованной Договаривающейся Стороны может быть по решению Генерального прокурора (Прокурора) запрашиваемого Договаривающейся Стороны передано на время при условии его содержания под стражей и возвращения в установленный срок. </w:t>
      </w:r>
      <w:r>
        <w:br/>
      </w:r>
      <w:r>
        <w:rPr>
          <w:rFonts w:ascii="Times New Roman"/>
          <w:b w:val="false"/>
          <w:i w:val="false"/>
          <w:color w:val="000000"/>
          <w:sz w:val="28"/>
        </w:rPr>
        <w:t xml:space="preserve">
      2. Просьба о передаче на время лица, указанного в пункте 1 настоящей статьи, составляется в соответствии с положениями статьи 7 и должна также содержать указание на время, в течение которого требуется присутствие этого лица в запрашивающей Договаривающейся Стороне. </w:t>
      </w:r>
      <w:r>
        <w:br/>
      </w:r>
      <w:r>
        <w:rPr>
          <w:rFonts w:ascii="Times New Roman"/>
          <w:b w:val="false"/>
          <w:i w:val="false"/>
          <w:color w:val="000000"/>
          <w:sz w:val="28"/>
        </w:rPr>
        <w:t xml:space="preserve">
      3. Передача на время лица, указанного в пункте 1 настоящей статьи, не </w:t>
      </w:r>
    </w:p>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производится: </w:t>
      </w:r>
    </w:p>
    <w:p>
      <w:pPr>
        <w:spacing w:after="0"/>
        <w:ind w:left="0"/>
        <w:jc w:val="both"/>
      </w:pPr>
      <w:r>
        <w:rPr>
          <w:rFonts w:ascii="Times New Roman"/>
          <w:b w:val="false"/>
          <w:i w:val="false"/>
          <w:color w:val="000000"/>
          <w:sz w:val="28"/>
        </w:rPr>
        <w:t xml:space="preserve">     а) если не получено его согласие на такую передачу; </w:t>
      </w:r>
    </w:p>
    <w:p>
      <w:pPr>
        <w:spacing w:after="0"/>
        <w:ind w:left="0"/>
        <w:jc w:val="both"/>
      </w:pPr>
      <w:r>
        <w:rPr>
          <w:rFonts w:ascii="Times New Roman"/>
          <w:b w:val="false"/>
          <w:i w:val="false"/>
          <w:color w:val="000000"/>
          <w:sz w:val="28"/>
        </w:rPr>
        <w:t xml:space="preserve">     б) в случае необходимости его присутствия на предварительном следствии </w:t>
      </w:r>
    </w:p>
    <w:p>
      <w:pPr>
        <w:spacing w:after="0"/>
        <w:ind w:left="0"/>
        <w:jc w:val="both"/>
      </w:pPr>
      <w:r>
        <w:rPr>
          <w:rFonts w:ascii="Times New Roman"/>
          <w:b w:val="false"/>
          <w:i w:val="false"/>
          <w:color w:val="000000"/>
          <w:sz w:val="28"/>
        </w:rPr>
        <w:t xml:space="preserve">или судебном разбирательстве на территории запрашиваемой Договаривающейся </w:t>
      </w:r>
    </w:p>
    <w:p>
      <w:pPr>
        <w:spacing w:after="0"/>
        <w:ind w:left="0"/>
        <w:jc w:val="both"/>
      </w:pPr>
      <w:r>
        <w:rPr>
          <w:rFonts w:ascii="Times New Roman"/>
          <w:b w:val="false"/>
          <w:i w:val="false"/>
          <w:color w:val="000000"/>
          <w:sz w:val="28"/>
        </w:rPr>
        <w:t>Стороны;</w:t>
      </w:r>
    </w:p>
    <w:p>
      <w:pPr>
        <w:spacing w:after="0"/>
        <w:ind w:left="0"/>
        <w:jc w:val="both"/>
      </w:pPr>
      <w:r>
        <w:rPr>
          <w:rFonts w:ascii="Times New Roman"/>
          <w:b w:val="false"/>
          <w:i w:val="false"/>
          <w:color w:val="000000"/>
          <w:sz w:val="28"/>
        </w:rPr>
        <w:t xml:space="preserve">     в) если такая передача может повлечь нарушение установленных </w:t>
      </w:r>
    </w:p>
    <w:p>
      <w:pPr>
        <w:spacing w:after="0"/>
        <w:ind w:left="0"/>
        <w:jc w:val="both"/>
      </w:pPr>
      <w:r>
        <w:rPr>
          <w:rFonts w:ascii="Times New Roman"/>
          <w:b w:val="false"/>
          <w:i w:val="false"/>
          <w:color w:val="000000"/>
          <w:sz w:val="28"/>
        </w:rPr>
        <w:t xml:space="preserve">сроков содержания этого лица под стражей или отбывания им наказания в виде </w:t>
      </w:r>
    </w:p>
    <w:p>
      <w:pPr>
        <w:spacing w:after="0"/>
        <w:ind w:left="0"/>
        <w:jc w:val="both"/>
      </w:pPr>
      <w:r>
        <w:rPr>
          <w:rFonts w:ascii="Times New Roman"/>
          <w:b w:val="false"/>
          <w:i w:val="false"/>
          <w:color w:val="000000"/>
          <w:sz w:val="28"/>
        </w:rPr>
        <w:t xml:space="preserve">лишения свободы. </w:t>
      </w:r>
    </w:p>
    <w:p>
      <w:pPr>
        <w:spacing w:after="0"/>
        <w:ind w:left="0"/>
        <w:jc w:val="both"/>
      </w:pPr>
      <w:r>
        <w:rPr>
          <w:rFonts w:ascii="Times New Roman"/>
          <w:b w:val="false"/>
          <w:i w:val="false"/>
          <w:color w:val="000000"/>
          <w:sz w:val="28"/>
        </w:rPr>
        <w:t xml:space="preserve">     4. На лицо, указанное в пункте 1 настоящей статьи, распространяются </w:t>
      </w:r>
    </w:p>
    <w:p>
      <w:pPr>
        <w:spacing w:after="0"/>
        <w:ind w:left="0"/>
        <w:jc w:val="both"/>
      </w:pPr>
      <w:r>
        <w:rPr>
          <w:rFonts w:ascii="Times New Roman"/>
          <w:b w:val="false"/>
          <w:i w:val="false"/>
          <w:color w:val="000000"/>
          <w:sz w:val="28"/>
        </w:rPr>
        <w:t xml:space="preserve">гарантии, предусмотренные пунктом 1 статьи 9." </w:t>
      </w:r>
    </w:p>
    <w:p>
      <w:pPr>
        <w:spacing w:after="0"/>
        <w:ind w:left="0"/>
        <w:jc w:val="both"/>
      </w:pPr>
      <w:r>
        <w:rPr>
          <w:rFonts w:ascii="Times New Roman"/>
          <w:b w:val="false"/>
          <w:i w:val="false"/>
          <w:color w:val="000000"/>
          <w:sz w:val="28"/>
        </w:rPr>
        <w:t>     21. Статью 80 Конвенции изложить в следующей редакции: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80 </w:t>
      </w:r>
    </w:p>
    <w:p>
      <w:pPr>
        <w:spacing w:after="0"/>
        <w:ind w:left="0"/>
        <w:jc w:val="both"/>
      </w:pPr>
      <w:r>
        <w:rPr>
          <w:rFonts w:ascii="Times New Roman"/>
          <w:b w:val="false"/>
          <w:i w:val="false"/>
          <w:color w:val="000000"/>
          <w:sz w:val="28"/>
        </w:rPr>
        <w:t>                        Особый порядок сношений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Сношения по вопросам выдачи и уголовного преследования осуществляются генеральными прокурорами (прокурорами) Договаривающихся Сторон. </w:t>
      </w:r>
      <w:r>
        <w:br/>
      </w:r>
      <w:r>
        <w:rPr>
          <w:rFonts w:ascii="Times New Roman"/>
          <w:b w:val="false"/>
          <w:i w:val="false"/>
          <w:color w:val="000000"/>
          <w:sz w:val="28"/>
        </w:rPr>
        <w:t xml:space="preserve">
      Сношения по вопросам исполнения процессуальных и иных действий, требующих санкции прокурора (суда), осуществляются органами прокуратуры в порядке, установленном генеральными прокурорами (прокурорами) Договаривающихся Сторон". </w:t>
      </w:r>
      <w:r>
        <w:br/>
      </w:r>
      <w:r>
        <w:rPr>
          <w:rFonts w:ascii="Times New Roman"/>
          <w:b w:val="false"/>
          <w:i w:val="false"/>
          <w:color w:val="000000"/>
          <w:sz w:val="28"/>
        </w:rPr>
        <w:t xml:space="preserve">
      Настоящий Протокол подлежит ратификации и вступит в силу в порядке, предусмотренном статьей 83 вышеуказанной Конвенции. </w:t>
      </w:r>
      <w:r>
        <w:br/>
      </w:r>
      <w:r>
        <w:rPr>
          <w:rFonts w:ascii="Times New Roman"/>
          <w:b w:val="false"/>
          <w:i w:val="false"/>
          <w:color w:val="000000"/>
          <w:sz w:val="28"/>
        </w:rPr>
        <w:t xml:space="preserve">
      К настоящему Протоколу после вступления его в силу могут присоединяться с согласия всех Договаривающихся Сторон другие государства путем передачи депозитарию документов о таком присоединении. Присоединение считается вступившим в силу по истечении 30 дней со дня получения </w:t>
      </w:r>
    </w:p>
    <w:bookmarkStart w:name="z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депозитарием последнего сообщения о согласии на такое присоединение.</w:t>
      </w:r>
    </w:p>
    <w:p>
      <w:pPr>
        <w:spacing w:after="0"/>
        <w:ind w:left="0"/>
        <w:jc w:val="both"/>
      </w:pPr>
      <w:r>
        <w:rPr>
          <w:rFonts w:ascii="Times New Roman"/>
          <w:b w:val="false"/>
          <w:i w:val="false"/>
          <w:color w:val="000000"/>
          <w:sz w:val="28"/>
        </w:rPr>
        <w:t xml:space="preserve">     Совершено в городе Москве 28 марта 1997 года в одном подлинном </w:t>
      </w:r>
    </w:p>
    <w:p>
      <w:pPr>
        <w:spacing w:after="0"/>
        <w:ind w:left="0"/>
        <w:jc w:val="both"/>
      </w:pPr>
      <w:r>
        <w:rPr>
          <w:rFonts w:ascii="Times New Roman"/>
          <w:b w:val="false"/>
          <w:i w:val="false"/>
          <w:color w:val="000000"/>
          <w:sz w:val="28"/>
        </w:rPr>
        <w:t xml:space="preserve">экземпляре на русском языке. Подлинный экземпляр хранится в Исполнительном </w:t>
      </w:r>
    </w:p>
    <w:p>
      <w:pPr>
        <w:spacing w:after="0"/>
        <w:ind w:left="0"/>
        <w:jc w:val="both"/>
      </w:pPr>
      <w:r>
        <w:rPr>
          <w:rFonts w:ascii="Times New Roman"/>
          <w:b w:val="false"/>
          <w:i w:val="false"/>
          <w:color w:val="000000"/>
          <w:sz w:val="28"/>
        </w:rPr>
        <w:t xml:space="preserve">Секретариате Содружества Независимых Государств, который направит каждому </w:t>
      </w:r>
    </w:p>
    <w:p>
      <w:pPr>
        <w:spacing w:after="0"/>
        <w:ind w:left="0"/>
        <w:jc w:val="both"/>
      </w:pPr>
      <w:r>
        <w:rPr>
          <w:rFonts w:ascii="Times New Roman"/>
          <w:b w:val="false"/>
          <w:i w:val="false"/>
          <w:color w:val="000000"/>
          <w:sz w:val="28"/>
        </w:rPr>
        <w:t xml:space="preserve">государству, подписавшему настоящий Протокол, его заверенную копию.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 Азербайджанскую Республику           За Республику Молдова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 Республику Армения                   За Российскую Федерацию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 Республику Беларусь                  За Республику Таджикистан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 Грузию                               За Туркменистан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 Республику Казахстан                 За Республику Узбекистан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 Кыргызскую Республику                За Украину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