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ff14" w14:textId="4d7f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Комитета среднего и профессионального образования Министерства здравоохранения, образования и спорта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10 мая 1999 года № 557</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Указом Президента Республики Казахстан от 22 января 
1999 года № 6  
</w:t>
      </w:r>
      <w:r>
        <w:rPr>
          <w:rFonts w:ascii="Times New Roman"/>
          <w:b w:val="false"/>
          <w:i w:val="false"/>
          <w:color w:val="000000"/>
          <w:sz w:val="28"/>
        </w:rPr>
        <w:t xml:space="preserve"> P990006_ </w:t>
      </w:r>
      <w:r>
        <w:rPr>
          <w:rFonts w:ascii="Times New Roman"/>
          <w:b w:val="false"/>
          <w:i w:val="false"/>
          <w:color w:val="000000"/>
          <w:sz w:val="28"/>
        </w:rPr>
        <w:t>
  "О структуре Правительства Республики Казахстан" 
Правительство Республики Казахстан Постановляет:
</w:t>
      </w:r>
      <w:r>
        <w:br/>
      </w:r>
      <w:r>
        <w:rPr>
          <w:rFonts w:ascii="Times New Roman"/>
          <w:b w:val="false"/>
          <w:i w:val="false"/>
          <w:color w:val="000000"/>
          <w:sz w:val="28"/>
        </w:rPr>
        <w:t>
          1. Утвердить прилагаемые:
</w:t>
      </w:r>
      <w:r>
        <w:br/>
      </w:r>
      <w:r>
        <w:rPr>
          <w:rFonts w:ascii="Times New Roman"/>
          <w:b w:val="false"/>
          <w:i w:val="false"/>
          <w:color w:val="000000"/>
          <w:sz w:val="28"/>
        </w:rPr>
        <w:t>
          1) Положение о Комитете среднего и профессионального образования 
Министерства здравоохранения, образования и спорта Республики Казахстан;
</w:t>
      </w:r>
      <w:r>
        <w:br/>
      </w:r>
      <w:r>
        <w:rPr>
          <w:rFonts w:ascii="Times New Roman"/>
          <w:b w:val="false"/>
          <w:i w:val="false"/>
          <w:color w:val="000000"/>
          <w:sz w:val="28"/>
        </w:rPr>
        <w:t>
          2) структуру Комитета среднего и профессионального образования 
Министерства здравоохранения, образования и спорта Республики Казахстан;
</w:t>
      </w:r>
      <w:r>
        <w:br/>
      </w:r>
      <w:r>
        <w:rPr>
          <w:rFonts w:ascii="Times New Roman"/>
          <w:b w:val="false"/>
          <w:i w:val="false"/>
          <w:color w:val="000000"/>
          <w:sz w:val="28"/>
        </w:rPr>
        <w:t>
          3) перечень организаций, находящихся в ведении Комитета среднего и 
профессионального образования Министерства здравоохранения, образования и 
спорта Республики Казахстан.  
</w:t>
      </w:r>
      <w:r>
        <w:br/>
      </w:r>
      <w:r>
        <w:rPr>
          <w:rFonts w:ascii="Times New Roman"/>
          <w:b w:val="false"/>
          <w:i w:val="false"/>
          <w:color w:val="000000"/>
          <w:sz w:val="28"/>
        </w:rPr>
        <w:t>
          2. Признать утратившим силу постановление Правительства Республики 
Казахстан от 19 июня 1998 года № 571  
</w:t>
      </w:r>
      <w:r>
        <w:rPr>
          <w:rFonts w:ascii="Times New Roman"/>
          <w:b w:val="false"/>
          <w:i w:val="false"/>
          <w:color w:val="000000"/>
          <w:sz w:val="28"/>
        </w:rPr>
        <w:t xml:space="preserve"> P980571_ </w:t>
      </w:r>
      <w:r>
        <w:rPr>
          <w:rFonts w:ascii="Times New Roman"/>
          <w:b w:val="false"/>
          <w:i w:val="false"/>
          <w:color w:val="000000"/>
          <w:sz w:val="28"/>
        </w:rPr>
        <w:t>
  "Вопросы Комитета образования 
Министерства образования, культуры и здравоохранения Республики Казахстан". 
</w:t>
      </w:r>
      <w:r>
        <w:br/>
      </w:r>
      <w:r>
        <w:rPr>
          <w:rFonts w:ascii="Times New Roman"/>
          <w:b w:val="false"/>
          <w:i w:val="false"/>
          <w:color w:val="000000"/>
          <w:sz w:val="28"/>
        </w:rPr>
        <w:t>
          3.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Исполняющий обязанности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  
                                                 Республики Казахстан 
                                               от 10 мая 1999 года № 557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Комитете среднего и профессионального образования 
</w:t>
      </w:r>
      <w:r>
        <w:br/>
      </w:r>
      <w:r>
        <w:rPr>
          <w:rFonts w:ascii="Times New Roman"/>
          <w:b w:val="false"/>
          <w:i w:val="false"/>
          <w:color w:val="000000"/>
          <w:sz w:val="28"/>
        </w:rPr>
        <w:t>
                Министерства здравоохранения, образования и спорта 
</w:t>
      </w:r>
      <w:r>
        <w:br/>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br/>
      </w:r>
      <w:r>
        <w:rPr>
          <w:rFonts w:ascii="Times New Roman"/>
          <w:b w:val="false"/>
          <w:i w:val="false"/>
          <w:color w:val="000000"/>
          <w:sz w:val="28"/>
        </w:rPr>
        <w:t>
          1. Комитет среднего и профессионального образования Министерства 
здравоохранения, образования и спорта Республики Казахстан (далее - Комитет)
 является ведомством осуществляющим в пределах компетенции Министерства 
здравоохранения, образования и спорта Республики Казахстан специальные 
исполнительные и контрольно-надзорные функции, а также межотраслевую 
координацию в сфере дошкольного и внешкольного воспитания и обучения, 
среднего общего, профессиональнотехнического и среднего специального 
образования. 
&lt;*&gt;
</w:t>
      </w:r>
      <w:r>
        <w:br/>
      </w:r>
      <w:r>
        <w:rPr>
          <w:rFonts w:ascii="Times New Roman"/>
          <w:b w:val="false"/>
          <w:i w:val="false"/>
          <w:color w:val="000000"/>
          <w:sz w:val="28"/>
        </w:rPr>
        <w:t>
          Сноска. В пункт 1 внесены изменения - постановлением Правительства РК 
от 2 августа 1999 г. N 1093  
</w:t>
      </w:r>
      <w:r>
        <w:rPr>
          <w:rFonts w:ascii="Times New Roman"/>
          <w:b w:val="false"/>
          <w:i w:val="false"/>
          <w:color w:val="000000"/>
          <w:sz w:val="28"/>
        </w:rPr>
        <w:t xml:space="preserve"> P991093_ </w:t>
      </w:r>
      <w:r>
        <w:rPr>
          <w:rFonts w:ascii="Times New Roman"/>
          <w:b w:val="false"/>
          <w:i w:val="false"/>
          <w:color w:val="000000"/>
          <w:sz w:val="28"/>
        </w:rPr>
        <w:t>
 .
</w:t>
      </w:r>
      <w:r>
        <w:br/>
      </w:r>
      <w:r>
        <w:rPr>
          <w:rFonts w:ascii="Times New Roman"/>
          <w:b w:val="false"/>
          <w:i w:val="false"/>
          <w:color w:val="000000"/>
          <w:sz w:val="28"/>
        </w:rPr>
        <w:t>
          2. Комитет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3. Комитет является юридическим лицом, в организационно-правовой форме 
государственного учреждения, имеет обособленное имущество, печати с 
изображением Государственного герба Республики Казахстан и штампы со своим 
наименованием на государственном языке, бланки установленного образца, а 
также в соответствии с законодательством счета в банках.
</w:t>
      </w:r>
      <w:r>
        <w:br/>
      </w:r>
      <w:r>
        <w:rPr>
          <w:rFonts w:ascii="Times New Roman"/>
          <w:b w:val="false"/>
          <w:i w:val="false"/>
          <w:color w:val="000000"/>
          <w:sz w:val="28"/>
        </w:rPr>
        <w:t>
          Комитет вступает в гражданско-правовые отношения от собственного имени.
</w:t>
      </w:r>
      <w:r>
        <w:br/>
      </w:r>
      <w:r>
        <w:rPr>
          <w:rFonts w:ascii="Times New Roman"/>
          <w:b w:val="false"/>
          <w:i w:val="false"/>
          <w:color w:val="000000"/>
          <w:sz w:val="28"/>
        </w:rPr>
        <w:t>
          Комитет имеет право выступать стороной гражданско-правовых отношений от 
имени государства, если он уполномочен на это в соответствии с 
законодательством.
</w:t>
      </w:r>
      <w:r>
        <w:br/>
      </w:r>
      <w:r>
        <w:rPr>
          <w:rFonts w:ascii="Times New Roman"/>
          <w:b w:val="false"/>
          <w:i w:val="false"/>
          <w:color w:val="000000"/>
          <w:sz w:val="28"/>
        </w:rPr>
        <w:t>
          4. Комитет по вопросам своей компетенции в установленном 
</w:t>
      </w:r>
      <w:r>
        <w:rPr>
          <w:rFonts w:ascii="Times New Roman"/>
          <w:b w:val="false"/>
          <w:i w:val="false"/>
          <w:color w:val="000000"/>
          <w:sz w:val="28"/>
        </w:rPr>
        <w:t>
</w:t>
      </w:r>
    </w:p>
    <w:p>
      <w:pPr>
        <w:spacing w:after="0"/>
        <w:ind w:left="0"/>
        <w:jc w:val="left"/>
      </w:pPr>
      <w:r>
        <w:rPr>
          <w:rFonts w:ascii="Times New Roman"/>
          <w:b w:val="false"/>
          <w:i w:val="false"/>
          <w:color w:val="000000"/>
          <w:sz w:val="28"/>
        </w:rPr>
        <w:t>
законодательством порядке принимает решения, оформляемые приказами 
Председателя. 
     5. Структура и лимит штатной численности Комитета утверждаются 
Правительством Республики Казахстан. 
&lt;*&gt;
     Сноска. Пункт 5 - в редакции постановления Правительства РК от 2 
августа 1999 г. N 1093  
</w:t>
      </w:r>
      <w:r>
        <w:rPr>
          <w:rFonts w:ascii="Times New Roman"/>
          <w:b w:val="false"/>
          <w:i w:val="false"/>
          <w:color w:val="000000"/>
          <w:sz w:val="28"/>
        </w:rPr>
        <w:t xml:space="preserve"> P991093_ </w:t>
      </w:r>
      <w:r>
        <w:rPr>
          <w:rFonts w:ascii="Times New Roman"/>
          <w:b w:val="false"/>
          <w:i w:val="false"/>
          <w:color w:val="000000"/>
          <w:sz w:val="28"/>
        </w:rPr>
        <w:t>
 .
     6. Юридический адрес Комитета: 
     473000, г. Астана, ул. Ауезова, 126.
     7. Полное наименование Комитета - государственное учреждение "Комитет 
среднего и профессионального образования Министерства здравоохранения, 
образования и спорта Республики Казахстан".
     8. Настоящее Положение является учредительным документом Комитета.
     9. Финансирование деятельности Комитета осуществляется только из 
республиканского бюджета.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Комитету запрещается вступать в договорные отношения с субъектами 
предпринимательства на предмет выполнения обязанностей, являющихся его 
функциями.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Основные задачи, функции и права Комитета
</w:t>
      </w:r>
      <w:r>
        <w:br/>
      </w:r>
      <w:r>
        <w:rPr>
          <w:rFonts w:ascii="Times New Roman"/>
          <w:b w:val="false"/>
          <w:i w:val="false"/>
          <w:color w:val="000000"/>
          <w:sz w:val="28"/>
        </w:rPr>
        <w:t>
          10. Основными задачами Комитета являются:
</w:t>
      </w:r>
      <w:r>
        <w:br/>
      </w:r>
      <w:r>
        <w:rPr>
          <w:rFonts w:ascii="Times New Roman"/>
          <w:b w:val="false"/>
          <w:i w:val="false"/>
          <w:color w:val="000000"/>
          <w:sz w:val="28"/>
        </w:rPr>
        <w:t>
          1) участие в формировании и реализации государственной политики в 
области дошкольного и внешкольного воспитания и обучения, среднего общего, 
профессионально-технического и среднего специального образования;
</w:t>
      </w:r>
      <w:r>
        <w:br/>
      </w:r>
      <w:r>
        <w:rPr>
          <w:rFonts w:ascii="Times New Roman"/>
          <w:b w:val="false"/>
          <w:i w:val="false"/>
          <w:color w:val="000000"/>
          <w:sz w:val="28"/>
        </w:rPr>
        <w:t>
          2) обеспечение получения гражданами гарантированного бесплатного 
среднего образования в государственных учебных заведениях;
</w:t>
      </w:r>
      <w:r>
        <w:br/>
      </w:r>
      <w:r>
        <w:rPr>
          <w:rFonts w:ascii="Times New Roman"/>
          <w:b w:val="false"/>
          <w:i w:val="false"/>
          <w:color w:val="000000"/>
          <w:sz w:val="28"/>
        </w:rPr>
        <w:t>
          3) организация разработки государственных стандартов образования для 
организаций дошкольного и внешкольного воспитания и обучения, среднего 
общего, профессионально-технического и среднего специального образования;
</w:t>
      </w:r>
      <w:r>
        <w:br/>
      </w:r>
      <w:r>
        <w:rPr>
          <w:rFonts w:ascii="Times New Roman"/>
          <w:b w:val="false"/>
          <w:i w:val="false"/>
          <w:color w:val="000000"/>
          <w:sz w:val="28"/>
        </w:rPr>
        <w:t>
          4) создание условий для развития различных типов учебно-воспитательных 
организаций в соответствии с национальными и региональными особенностями;
</w:t>
      </w:r>
      <w:r>
        <w:br/>
      </w:r>
      <w:r>
        <w:rPr>
          <w:rFonts w:ascii="Times New Roman"/>
          <w:b w:val="false"/>
          <w:i w:val="false"/>
          <w:color w:val="000000"/>
          <w:sz w:val="28"/>
        </w:rPr>
        <w:t>
          5) организация и осуществление контроля в пределах своей компетенции 
за качеством обучения соответствующих уровней образования и исполнением 
нормативных правовых актов в области образования;
</w:t>
      </w:r>
      <w:r>
        <w:br/>
      </w:r>
      <w:r>
        <w:rPr>
          <w:rFonts w:ascii="Times New Roman"/>
          <w:b w:val="false"/>
          <w:i w:val="false"/>
          <w:color w:val="000000"/>
          <w:sz w:val="28"/>
        </w:rPr>
        <w:t>
          6) организация подготовки, переподготовки и повышения квалификации 
педагогических кадров;
</w:t>
      </w:r>
      <w:r>
        <w:br/>
      </w:r>
      <w:r>
        <w:rPr>
          <w:rFonts w:ascii="Times New Roman"/>
          <w:b w:val="false"/>
          <w:i w:val="false"/>
          <w:color w:val="000000"/>
          <w:sz w:val="28"/>
        </w:rPr>
        <w:t>
          7) удовлетворение потребностей государства в рабочих и специалистах с 
профессионально-техническим и средним специальным образованием; 
</w:t>
      </w:r>
      <w:r>
        <w:br/>
      </w:r>
      <w:r>
        <w:rPr>
          <w:rFonts w:ascii="Times New Roman"/>
          <w:b w:val="false"/>
          <w:i w:val="false"/>
          <w:color w:val="000000"/>
          <w:sz w:val="28"/>
        </w:rPr>
        <w:t>
          8) организация ежегодного приема в профессионально-технические и 
средние специальные учебные заведения;
</w:t>
      </w:r>
      <w:r>
        <w:br/>
      </w:r>
      <w:r>
        <w:rPr>
          <w:rFonts w:ascii="Times New Roman"/>
          <w:b w:val="false"/>
          <w:i w:val="false"/>
          <w:color w:val="000000"/>
          <w:sz w:val="28"/>
        </w:rPr>
        <w:t>
          9) обеспечение педагогическими кадрами, базовыми (примерными), 
учебными планами, учебно-методической литературой организации дошкольного и 
внешкольного воспитания и обучения, среднего общего, 
профессионально-технического и среднего специального образования;
</w:t>
      </w:r>
      <w:r>
        <w:br/>
      </w:r>
      <w:r>
        <w:rPr>
          <w:rFonts w:ascii="Times New Roman"/>
          <w:b w:val="false"/>
          <w:i w:val="false"/>
          <w:color w:val="000000"/>
          <w:sz w:val="28"/>
        </w:rPr>
        <w:t>
          10) разработка целевых программ по вопросам своей компетенции, участие 
в разработке и реализации программ в области образования;
</w:t>
      </w:r>
      <w:r>
        <w:br/>
      </w:r>
      <w:r>
        <w:rPr>
          <w:rFonts w:ascii="Times New Roman"/>
          <w:b w:val="false"/>
          <w:i w:val="false"/>
          <w:color w:val="000000"/>
          <w:sz w:val="28"/>
        </w:rPr>
        <w:t>
          11) заключение международных договоров по вопросам дошкольного и 
внешкольного воспитания и обучения, среднего общего, 
профессионально-технического и среднего специального образования;
</w:t>
      </w:r>
      <w:r>
        <w:br/>
      </w:r>
      <w:r>
        <w:rPr>
          <w:rFonts w:ascii="Times New Roman"/>
          <w:b w:val="false"/>
          <w:i w:val="false"/>
          <w:color w:val="000000"/>
          <w:sz w:val="28"/>
        </w:rPr>
        <w:t>
          12) лицензирование деятельности учебных заведений среднего 
специального образования в порядке, установленном законодательством;
</w:t>
      </w:r>
      <w:r>
        <w:br/>
      </w:r>
      <w:r>
        <w:rPr>
          <w:rFonts w:ascii="Times New Roman"/>
          <w:b w:val="false"/>
          <w:i w:val="false"/>
          <w:color w:val="000000"/>
          <w:sz w:val="28"/>
        </w:rPr>
        <w:t>
          13) организация разработки и утверждение в пределах своей компетенции 
Положений об аттестации и аккредитации государственных учреждений 
образования. Положений о повышении квалификации, переподготовке и 
аттестации кадров в системе образования.
</w:t>
      </w:r>
      <w:r>
        <w:br/>
      </w:r>
      <w:r>
        <w:rPr>
          <w:rFonts w:ascii="Times New Roman"/>
          <w:b w:val="false"/>
          <w:i w:val="false"/>
          <w:color w:val="000000"/>
          <w:sz w:val="28"/>
        </w:rPr>
        <w:t>
          11. Комитет в установленном законодательством порядке осуществляет 
следующие функции: 
</w:t>
      </w:r>
      <w:r>
        <w:br/>
      </w:r>
      <w:r>
        <w:rPr>
          <w:rFonts w:ascii="Times New Roman"/>
          <w:b w:val="false"/>
          <w:i w:val="false"/>
          <w:color w:val="000000"/>
          <w:sz w:val="28"/>
        </w:rPr>
        <w:t>
          1) разрабатывает и утверждает в пределах своей компетенции нормативные 
правовые акты, положения, учебные планы и программы; 
</w:t>
      </w:r>
      <w:r>
        <w:br/>
      </w:r>
      <w:r>
        <w:rPr>
          <w:rFonts w:ascii="Times New Roman"/>
          <w:b w:val="false"/>
          <w:i w:val="false"/>
          <w:color w:val="000000"/>
          <w:sz w:val="28"/>
        </w:rPr>
        <w:t>
          2) определяет начало и завершение учебного года в учебных заведениях 
среднего общего, профессионально-технического и среднего специального 
образования, а также сроки каникул для учащихся; 
</w:t>
      </w:r>
      <w:r>
        <w:br/>
      </w:r>
      <w:r>
        <w:rPr>
          <w:rFonts w:ascii="Times New Roman"/>
          <w:b w:val="false"/>
          <w:i w:val="false"/>
          <w:color w:val="000000"/>
          <w:sz w:val="28"/>
        </w:rPr>
        <w:t>
          3) совместно с уполномоченными государственными органами участвует в 
определении и размещении государственного заказа на подготовку рабочих и 
специалистов; 
</w:t>
      </w:r>
      <w:r>
        <w:br/>
      </w:r>
      <w:r>
        <w:rPr>
          <w:rFonts w:ascii="Times New Roman"/>
          <w:b w:val="false"/>
          <w:i w:val="false"/>
          <w:color w:val="000000"/>
          <w:sz w:val="28"/>
        </w:rPr>
        <w:t>
          4) совместно с заинтересованными государственными органами участвует 
в исследованиях рынка труда и определении потребности экономики республики 
в рабочих и специалистах; 
</w:t>
      </w:r>
      <w:r>
        <w:br/>
      </w:r>
      <w:r>
        <w:rPr>
          <w:rFonts w:ascii="Times New Roman"/>
          <w:b w:val="false"/>
          <w:i w:val="false"/>
          <w:color w:val="000000"/>
          <w:sz w:val="28"/>
        </w:rPr>
        <w:t>
          5) вносит предложения по привлечению и использованию иностранных 
кредитов и инвестиций в области дошкольного и внешкольного воспитания и 
обучения, среднего общего, профессионально-технического и среднего 
специального образования; 
</w:t>
      </w:r>
      <w:r>
        <w:br/>
      </w:r>
      <w:r>
        <w:rPr>
          <w:rFonts w:ascii="Times New Roman"/>
          <w:b w:val="false"/>
          <w:i w:val="false"/>
          <w:color w:val="000000"/>
          <w:sz w:val="28"/>
        </w:rPr>
        <w:t>
          6) организует разработку квалификационных характеристик по 
специальностям профессионально-технического и среднего специального 
образования; 
</w:t>
      </w:r>
      <w:r>
        <w:br/>
      </w:r>
      <w:r>
        <w:rPr>
          <w:rFonts w:ascii="Times New Roman"/>
          <w:b w:val="false"/>
          <w:i w:val="false"/>
          <w:color w:val="000000"/>
          <w:sz w:val="28"/>
        </w:rPr>
        <w:t>
          7) изучает и распространяет передовой опыт и современные технологии 
обучения и воспитания; 
</w:t>
      </w:r>
      <w:r>
        <w:br/>
      </w:r>
      <w:r>
        <w:rPr>
          <w:rFonts w:ascii="Times New Roman"/>
          <w:b w:val="false"/>
          <w:i w:val="false"/>
          <w:color w:val="000000"/>
          <w:sz w:val="28"/>
        </w:rPr>
        <w:t>
          8) участвует в работе по расчету потребности в бюджетных ассигнованиях,
направляемых на дошкольное и внешкольное воспитание и обучение, среднее 
общее, профессионально-техническое и среднее специальное образование; 
</w:t>
      </w:r>
      <w:r>
        <w:br/>
      </w:r>
      <w:r>
        <w:rPr>
          <w:rFonts w:ascii="Times New Roman"/>
          <w:b w:val="false"/>
          <w:i w:val="false"/>
          <w:color w:val="000000"/>
          <w:sz w:val="28"/>
        </w:rPr>
        <w:t>
          9) вносит предложения по совершенствованию системы труда, его оплаты и 
социальной защите работников системы дошкольного и внешкольного воспитания 
и обучения, среднего общего, профессионально-технического и среднего 
специального образования; 
</w:t>
      </w:r>
      <w:r>
        <w:br/>
      </w:r>
      <w:r>
        <w:rPr>
          <w:rFonts w:ascii="Times New Roman"/>
          <w:b w:val="false"/>
          <w:i w:val="false"/>
          <w:color w:val="000000"/>
          <w:sz w:val="28"/>
        </w:rPr>
        <w:t>
          10) проводит анализ финансово-хозяйственной деятельности 
государственных организаций дошкольного и внешкольного воспитания и 
обучения, среднего общего, профессионально-технического и среднего 
специального образования по использованию бюджетных и специальных средств;  
</w:t>
      </w:r>
      <w:r>
        <w:br/>
      </w:r>
      <w:r>
        <w:rPr>
          <w:rFonts w:ascii="Times New Roman"/>
          <w:b w:val="false"/>
          <w:i w:val="false"/>
          <w:color w:val="000000"/>
          <w:sz w:val="28"/>
        </w:rPr>
        <w:t>
          11) участвует в разработке и реализации программ по развитию научных 
исследований, направленных на внедрение в учебный процесс организаций 
дошкольного и внешкольного воспитания и обучения, среднего общего, 
профессионально-технического и среднего специального образования 
современных методов обучения; 
</w:t>
      </w:r>
      <w:r>
        <w:br/>
      </w:r>
      <w:r>
        <w:rPr>
          <w:rFonts w:ascii="Times New Roman"/>
          <w:b w:val="false"/>
          <w:i w:val="false"/>
          <w:color w:val="000000"/>
          <w:sz w:val="28"/>
        </w:rPr>
        <w:t>
          12) вносит предложения о присвоении работникам организаций образования 
дошкольного и внешкольного воспитания и обучения, среднего общего, 
профессионально-технического и среднего специального образования почетных 
званий, награждении их государственными наградами республики и отмечает 
знаками отличия; 
</w:t>
      </w:r>
      <w:r>
        <w:br/>
      </w:r>
      <w:r>
        <w:rPr>
          <w:rFonts w:ascii="Times New Roman"/>
          <w:b w:val="false"/>
          <w:i w:val="false"/>
          <w:color w:val="000000"/>
          <w:sz w:val="28"/>
        </w:rPr>
        <w:t>
          13) дает согласие на назначение и освобождение от должности 
руководителей управлений (департаментов) образования областей, городов 
республиканского значения и столицы; 
</w:t>
      </w:r>
      <w:r>
        <w:br/>
      </w:r>
      <w:r>
        <w:rPr>
          <w:rFonts w:ascii="Times New Roman"/>
          <w:b w:val="false"/>
          <w:i w:val="false"/>
          <w:color w:val="000000"/>
          <w:sz w:val="28"/>
        </w:rPr>
        <w:t>
          14) участвует в подготовке проектов международных договоров и 
соглашений по вопросам, отнесенным к компетенции Комитета; 
</w:t>
      </w:r>
      <w:r>
        <w:br/>
      </w:r>
      <w:r>
        <w:rPr>
          <w:rFonts w:ascii="Times New Roman"/>
          <w:b w:val="false"/>
          <w:i w:val="false"/>
          <w:color w:val="000000"/>
          <w:sz w:val="28"/>
        </w:rPr>
        <w:t>
          15) вносит в пределах своей компетенции предложения по созданию, 
реорганизации и ликвидации организаций дошкольного и внешкольного 
воспитания и обучения, среднего общего, профессионально-технического и 
среднего специального образования; 
</w:t>
      </w:r>
      <w:r>
        <w:br/>
      </w:r>
      <w:r>
        <w:rPr>
          <w:rFonts w:ascii="Times New Roman"/>
          <w:b w:val="false"/>
          <w:i w:val="false"/>
          <w:color w:val="000000"/>
          <w:sz w:val="28"/>
        </w:rPr>
        <w:t>
          16) разрабатывает методические рекомендации по вопросам, входящим в 
компетенцию Комитета; 
</w:t>
      </w:r>
      <w:r>
        <w:br/>
      </w:r>
      <w:r>
        <w:rPr>
          <w:rFonts w:ascii="Times New Roman"/>
          <w:b w:val="false"/>
          <w:i w:val="false"/>
          <w:color w:val="000000"/>
          <w:sz w:val="28"/>
        </w:rPr>
        <w:t>
          17) осуществляет иные функции в соответствии с законодательством. 
</w:t>
      </w:r>
      <w:r>
        <w:br/>
      </w:r>
      <w:r>
        <w:rPr>
          <w:rFonts w:ascii="Times New Roman"/>
          <w:b w:val="false"/>
          <w:i w:val="false"/>
          <w:color w:val="000000"/>
          <w:sz w:val="28"/>
        </w:rPr>
        <w:t>
          12. В целях реализации основных задач и осуществления своих функций 
Комитет имеет право в установленном законодательством порядке: 
</w:t>
      </w:r>
      <w:r>
        <w:br/>
      </w:r>
      <w:r>
        <w:rPr>
          <w:rFonts w:ascii="Times New Roman"/>
          <w:b w:val="false"/>
          <w:i w:val="false"/>
          <w:color w:val="000000"/>
          <w:sz w:val="28"/>
        </w:rPr>
        <w:t>
          1) обеспечивать в рамках своей компетенции контроль за деятельностью 
организаций, осуществляющих дошкольное и внешкольное воспитание и обучение, 
среднее общее, профессионально-техническое и среднее специальное 
образование, а также - учреждений повышения квалификации и переподготовки 
кадров; 
</w:t>
      </w:r>
      <w:r>
        <w:br/>
      </w:r>
      <w:r>
        <w:rPr>
          <w:rFonts w:ascii="Times New Roman"/>
          <w:b w:val="false"/>
          <w:i w:val="false"/>
          <w:color w:val="000000"/>
          <w:sz w:val="28"/>
        </w:rPr>
        <w:t>
          2) запрашивать и получать в установленном порядке информацию от 
государственных органов и иных организаций по вопросам компетенции Комитета;
</w:t>
      </w:r>
      <w:r>
        <w:br/>
      </w:r>
      <w:r>
        <w:rPr>
          <w:rFonts w:ascii="Times New Roman"/>
          <w:b w:val="false"/>
          <w:i w:val="false"/>
          <w:color w:val="000000"/>
          <w:sz w:val="28"/>
        </w:rPr>
        <w:t>
          3) назначать и освобождать от занимаемой должности руководителей 
подведомственных государственных предприятий; 
</w:t>
      </w:r>
      <w:r>
        <w:br/>
      </w:r>
      <w:r>
        <w:rPr>
          <w:rFonts w:ascii="Times New Roman"/>
          <w:b w:val="false"/>
          <w:i w:val="false"/>
          <w:color w:val="000000"/>
          <w:sz w:val="28"/>
        </w:rPr>
        <w:t>
          4) участвовать в проведении проверок правильности, эффективности 
использования бюджетных средств в организациях дошкольного и внешкольного 
воспитания и обучения, среднего общего, профессионально-технического и 
среднего специального образования; 
</w:t>
      </w:r>
      <w:r>
        <w:br/>
      </w:r>
      <w:r>
        <w:rPr>
          <w:rFonts w:ascii="Times New Roman"/>
          <w:b w:val="false"/>
          <w:i w:val="false"/>
          <w:color w:val="000000"/>
          <w:sz w:val="28"/>
        </w:rPr>
        <w:t>
          5) лицензировать деятельность учебных заведений среднего специального 
образования; 
</w:t>
      </w:r>
      <w:r>
        <w:br/>
      </w:r>
      <w:r>
        <w:rPr>
          <w:rFonts w:ascii="Times New Roman"/>
          <w:b w:val="false"/>
          <w:i w:val="false"/>
          <w:color w:val="000000"/>
          <w:sz w:val="28"/>
        </w:rPr>
        <w:t>
          6) осуществлять взаимодействие с общественными и международными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организациями по вопросам, отнесенным к компетенции Комитета; 
     7) создавать рабочие и исследовательские группы для решения отдельных 
задач и изучения проблем в области дошкольного и внешкольного воспитания, 
среднего общего, профессионально-технического и среднего специального 
образования; 
     8) осуществлять межотраслевую координацию в области образования в 
пределах компетенции Комитета; 
     9) осуществляет иные права в соответствии с действующим 
законодательством. 
                       3. Имущество Комитета 
     13. Комитет имеет на праве оперативного управления обособленное 
имущество.
     14. Имущество, закрепленное за Комитетом, относится к республиканской 
собственности.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Комитет не вправе самостоятельно отчуждать или иным способом 
распоряжаться закрепленным за ним имуществом. Комитету может быть 
предоставлено право распоряжаться имуществом в случаях и пределах, 
установленных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Организация деятельности Комитета 
</w:t>
      </w:r>
      <w:r>
        <w:br/>
      </w:r>
      <w:r>
        <w:rPr>
          <w:rFonts w:ascii="Times New Roman"/>
          <w:b w:val="false"/>
          <w:i w:val="false"/>
          <w:color w:val="000000"/>
          <w:sz w:val="28"/>
        </w:rPr>
        <w:t>
          16. Комитет возглавляет Председатель, назначаемый на должность и 
освобождаемый от должности Правительством Республики Казахстан.             
</w:t>
      </w:r>
      <w:r>
        <w:br/>
      </w:r>
      <w:r>
        <w:rPr>
          <w:rFonts w:ascii="Times New Roman"/>
          <w:b w:val="false"/>
          <w:i w:val="false"/>
          <w:color w:val="000000"/>
          <w:sz w:val="28"/>
        </w:rPr>
        <w:t>
          Председатель имеет заместителей, которые назначаются на должности и 
освобождаются от должностей Министром здравоохранения, образования и спорта 
по представлению Председателя Комитета;
</w:t>
      </w:r>
      <w:r>
        <w:br/>
      </w:r>
      <w:r>
        <w:rPr>
          <w:rFonts w:ascii="Times New Roman"/>
          <w:b w:val="false"/>
          <w:i w:val="false"/>
          <w:color w:val="000000"/>
          <w:sz w:val="28"/>
        </w:rPr>
        <w:t>
          17. Председатель Комитета организует и руководит работой Комитета и 
</w:t>
      </w:r>
      <w:r>
        <w:rPr>
          <w:rFonts w:ascii="Times New Roman"/>
          <w:b w:val="false"/>
          <w:i w:val="false"/>
          <w:color w:val="000000"/>
          <w:sz w:val="28"/>
        </w:rPr>
        <w:t>
</w:t>
      </w:r>
    </w:p>
    <w:p>
      <w:pPr>
        <w:spacing w:after="0"/>
        <w:ind w:left="0"/>
        <w:jc w:val="left"/>
      </w:pPr>
      <w:r>
        <w:rPr>
          <w:rFonts w:ascii="Times New Roman"/>
          <w:b w:val="false"/>
          <w:i w:val="false"/>
          <w:color w:val="000000"/>
          <w:sz w:val="28"/>
        </w:rPr>
        <w:t>
несет персональную ответственность за выполнение возложенных на Комитет 
задач и осуществление им своих функций. 
     18. В этих целях Председатель: 
     1) в пределах своей компетенции издает приказы;
     2) утверждает штатное расписание Комитета в пределах утвержденной 
численности и фонда оплаты труда, положения о структурных подразделениях 
Комитета;
     3) определяет обязанности и полномочия своих заместителей и структурных 
подразделений Комитета;
     4) назначает на должности и освобождает от должностей работников 
Комитета;
     5) поощряет и налагает дисциплинарные взыскания на сотрудников Комитета; 
     6) представляет Комитет в государственных органах, иных организациях;  
     7) осуществляет иные полномочия в соответствии с законодательством.
     19. В Комитете образуется консультативно-совещательный орган - 
Коллегия, численный состав которой определяется Министром, а 
персональный состав - Председателем Комитета. 
                5. Реорганизация и ликвидация Комитета 
     20. Реорганизация и ликвидация Комитета осуществляется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       
                                            Республики Казахстан 
                                          от 10 мая 1999 года № 557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Структура 
</w:t>
      </w:r>
      <w:r>
        <w:br/>
      </w:r>
      <w:r>
        <w:rPr>
          <w:rFonts w:ascii="Times New Roman"/>
          <w:b w:val="false"/>
          <w:i w:val="false"/>
          <w:color w:val="000000"/>
          <w:sz w:val="28"/>
        </w:rPr>
        <w:t>
                          Комитета среднего и профессионального образования 
</w:t>
      </w:r>
      <w:r>
        <w:br/>
      </w:r>
      <w:r>
        <w:rPr>
          <w:rFonts w:ascii="Times New Roman"/>
          <w:b w:val="false"/>
          <w:i w:val="false"/>
          <w:color w:val="000000"/>
          <w:sz w:val="28"/>
        </w:rPr>
        <w:t>
                        Министерства здравоохранения, образования и спорта 
</w:t>
      </w:r>
      <w:r>
        <w:br/>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Руководство
</w:t>
      </w:r>
      <w:r>
        <w:br/>
      </w:r>
      <w:r>
        <w:rPr>
          <w:rFonts w:ascii="Times New Roman"/>
          <w:b w:val="false"/>
          <w:i w:val="false"/>
          <w:color w:val="000000"/>
          <w:sz w:val="28"/>
        </w:rPr>
        <w:t>
          2. Управление среднего общего образования 
</w:t>
      </w:r>
      <w:r>
        <w:br/>
      </w:r>
      <w:r>
        <w:rPr>
          <w:rFonts w:ascii="Times New Roman"/>
          <w:b w:val="false"/>
          <w:i w:val="false"/>
          <w:color w:val="000000"/>
          <w:sz w:val="28"/>
        </w:rPr>
        <w:t>
          3. Управление профессионального образования 
</w:t>
      </w:r>
      <w:r>
        <w:br/>
      </w:r>
      <w:r>
        <w:rPr>
          <w:rFonts w:ascii="Times New Roman"/>
          <w:b w:val="false"/>
          <w:i w:val="false"/>
          <w:color w:val="000000"/>
          <w:sz w:val="28"/>
        </w:rPr>
        <w:t>
          4. Отдел координации и контроля 
</w:t>
      </w:r>
      <w:r>
        <w:br/>
      </w:r>
      <w:r>
        <w:rPr>
          <w:rFonts w:ascii="Times New Roman"/>
          <w:b w:val="false"/>
          <w:i w:val="false"/>
          <w:color w:val="000000"/>
          <w:sz w:val="28"/>
        </w:rPr>
        <w:t>
          5. Отдел планирования государственного заказа и статистики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10 мая 1999 года № 557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организаций, находящихся в ведении 
           Комитета среднего и профессионального образования
          Министерства здравоохранения, образования и спорта 
                          Республики Казахстан 
&lt;*&gt;
     Сноска. В Перечень внесены изменения - постановлением Правительства РК 
от 27 августа 1999 г. N 1264  
</w:t>
      </w:r>
      <w:r>
        <w:rPr>
          <w:rFonts w:ascii="Times New Roman"/>
          <w:b w:val="false"/>
          <w:i w:val="false"/>
          <w:color w:val="000000"/>
          <w:sz w:val="28"/>
        </w:rPr>
        <w:t xml:space="preserve"> P991264_ </w:t>
      </w:r>
      <w:r>
        <w:rPr>
          <w:rFonts w:ascii="Times New Roman"/>
          <w:b w:val="false"/>
          <w:i w:val="false"/>
          <w:color w:val="000000"/>
          <w:sz w:val="28"/>
        </w:rPr>
        <w:t>
 .
      1. Республиканский музыкальный колледж им. К. Байсеитовой
      2. Алматинский музыкальный колледж им П. Чайковского 
      3. Республиканский эстрадно-цирковой колледж им Ж. Елебекова
      4. Республиканский художественный колледж (при Казахской             
государственной художественной академии) 
      5. Алматинское хореографическое училище им. А. Селезнева
      6. Алматинский колледж декоративно-прикладного искусства 
им. О. Тансыкбаева 
      7. Шымкентская республиканская военная школа-интернат
      8. Карагандинская республиканская военная школа-интернат
      9. Алматинская республиканская военная школа-интернат им. Б. Момышулы 
      10. Республиканская казахская средняя музыкальная школа-интернат 
им. А. Жубанова
      11. Республиканская школа-интернат с углубленным изучением казахского  
языка и литературы 
      12. Республиканская физико-математическая школа-интернат 
им. О. Жаутыкова
      13. Республиканский Дворец школьников 
      14. Республиканский научно-практический центр "Дарын"
      15. Республиканский институт повышения квалификации руководящих и      
научно-педагогических кадров системы образования 
      16. Казахская академия образования им. Ы. Алтынсарина 
      17. Республиканский научно-производственный центр социальной 
адаптации профессионально-трудовой реабилитации детей и подростков с 
дефектами умственного и физического развития 
      18. Республиканский научно-методический центр информатизации          
образования      
      19. Республиканский центр государственных стандартов образования
      20. Республиканская научно-педагогическая библиотека 
      21. Республиканское государственное предприятие ПКО 
"Казснабобразование"
      22. Республиканское объединение по производству и ремонту школьной        
мебели (на правах хозяйственного ведения)
      23. Акмолинский финансово-экономический колледж
      24. Семипалатинский финансово-экономический колледж
      25. Республиканский учебно-воспитательный центр 
      26. Учебно-научный физико-технологический центр 
      27. Редакция газеты "Казакстан мугалiмi" 
      28. Редакция газеты "Учитель Казахстана" 
      29. Редакция журнала "Казакстан мектебi", "Казакстан тарихы" 
      30. Редакция журнала "Бастауыш мектеп" 
      31. Редакция журнала "Отбасы жане балабакша" 
      32. Редакция журнала "Казак тiлi мен адебиетi" - приложение "Улагат" 
      33. Редакция журнала "Русский язык и литература в казахской школе" 
      34. Редакция журнала "Информатика, физика, математика"
(Специалисты: Э.Жакупова
              Д.Кушенова)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