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62b" w14:textId="be0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ссуды акиму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акиму Жамбылской области ссуду на погашение задолженности по выплате возмещения ущерба профбольным, лицам, получившим трудовое увечье и потерявшим кормильца, в размере 15,7 млн. тенге, в том числе 13,8 млн. тенге в мае 1999 года, на возвратной основе до 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ревизию финансово-хозяйственной деятельности акционерных обществ "Нодфос", "Суперфосфатный завод", "Промтранс";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переговоры с компанией "Тексуна Кемиклз Инк." на предмет урегулирования вопроса продажи цеха № 4, ранее принадлежавшего АО "Нодфос".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акционерным обществам "Нодфос", "Суперфосфатный завод", "Промтранс" принять меры по погашению в установленном законодательством порядке задолженности по выплате возмещения ущерба профбольным, лицам, получившим трудовое увечье и потерявшим кормильца.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активизировать работу по применению процедуры банкротства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вышеуказанным акционерным обществам.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