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292c" w14:textId="2842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Кабинета Министров Республики Казахстан от 12 июля 1995 года № 952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июня 1999 года № 741.  Утратило силу - постановлением Правительства РК от 25 мая 2002 г. N 569 ~P020569</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Кабинета Министров Республики Казахстан от 
12 июля 1995 года № 952  
</w:t>
      </w:r>
      <w:r>
        <w:rPr>
          <w:rFonts w:ascii="Times New Roman"/>
          <w:b w:val="false"/>
          <w:i w:val="false"/>
          <w:color w:val="000000"/>
          <w:sz w:val="28"/>
        </w:rPr>
        <w:t xml:space="preserve"> P950952_ </w:t>
      </w:r>
      <w:r>
        <w:rPr>
          <w:rFonts w:ascii="Times New Roman"/>
          <w:b w:val="false"/>
          <w:i w:val="false"/>
          <w:color w:val="000000"/>
          <w:sz w:val="28"/>
        </w:rPr>
        <w:t>
  "Об утверждении Положения о порядке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 - юридического лица перед государством по 
налогам и другим обязательным платежам в бюджет" (САПП Республики 
Казахстан,
1995 г., № 24, ст. 272, 1996 г., № 42, ст. 400) следующие изменения и 
дополнения:
</w:t>
      </w:r>
      <w:r>
        <w:br/>
      </w:r>
      <w:r>
        <w:rPr>
          <w:rFonts w:ascii="Times New Roman"/>
          <w:b w:val="false"/>
          <w:i w:val="false"/>
          <w:color w:val="000000"/>
          <w:sz w:val="28"/>
        </w:rPr>
        <w:t>
          в Положении о порядке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 -
юридического лица перед государством по налогам и другим обязательным 
платежам в бюджет, утвержденном указанным постановлением:
</w:t>
      </w:r>
      <w:r>
        <w:br/>
      </w:r>
      <w:r>
        <w:rPr>
          <w:rFonts w:ascii="Times New Roman"/>
          <w:b w:val="false"/>
          <w:i w:val="false"/>
          <w:color w:val="000000"/>
          <w:sz w:val="28"/>
        </w:rPr>
        <w:t>
          1) пункт 2 изложить в следующей редакции:
</w:t>
      </w:r>
      <w:r>
        <w:br/>
      </w:r>
      <w:r>
        <w:rPr>
          <w:rFonts w:ascii="Times New Roman"/>
          <w:b w:val="false"/>
          <w:i w:val="false"/>
          <w:color w:val="000000"/>
          <w:sz w:val="28"/>
        </w:rPr>
        <w:t>
          "2. Организаторами проведения аукциона являются заинтересованные 
органы налоговой службы (далее - Продавец). На аукционе обязательно должны 
присутствовать представители Продавца и могут присутствовать представители 
налогоплательщика - владельца ограниченного в распоряжении имущества. Если 
налогоплательщик, оповещенный о дате, времени и месте проведения аукциона, 
не явился на аукцион, то торги могут проводиться без его участия. При 
этом, 
под оповещением понимается вручение руководителю или лицу, его 
замещающему, 
под роспись или же отправка заказным письмом по юридическому адресу, 
указанному налогоплательщиком в акте описи ограниченного в распоряжении 
имущества налогоплательщика - юридического лица, уведомления о дате, 
времени 
и месте проведения аукциона.";
</w:t>
      </w:r>
      <w:r>
        <w:br/>
      </w:r>
      <w:r>
        <w:rPr>
          <w:rFonts w:ascii="Times New Roman"/>
          <w:b w:val="false"/>
          <w:i w:val="false"/>
          <w:color w:val="000000"/>
          <w:sz w:val="28"/>
        </w:rPr>
        <w:t>
          2) пункт 3 изложить в следующей редакции:
</w:t>
      </w:r>
      <w:r>
        <w:br/>
      </w:r>
      <w:r>
        <w:rPr>
          <w:rFonts w:ascii="Times New Roman"/>
          <w:b w:val="false"/>
          <w:i w:val="false"/>
          <w:color w:val="000000"/>
          <w:sz w:val="28"/>
        </w:rPr>
        <w:t>
          "3. Устроителем аукциона является открытое акционерное общество 
"Агентство по реорганизации и ликвидации предприятий" (далее - Устроитель
специализированного аукциона).";
</w:t>
      </w:r>
      <w:r>
        <w:br/>
      </w:r>
      <w:r>
        <w:rPr>
          <w:rFonts w:ascii="Times New Roman"/>
          <w:b w:val="false"/>
          <w:i w:val="false"/>
          <w:color w:val="000000"/>
          <w:sz w:val="28"/>
        </w:rPr>
        <w:t>
          3) в тексте слова "Организаторы торгов принимают", "Организаторам 
торгов", "Организатором торгов", "Организаторы торгов составляют",
"Организаторов торгов", "Организаторами торгов", "Организаторы торгов 
предлагают", "Организаторы торгов представляют" заменить соответственно 
словами "Устроитель специализированного аукциона принимает", "Устроителю
специализированного аукциона", "Устроителем специализированного аукциона", 
"Устроитель специализированного аукциона составляет", "Устроителя 
специализированного аукциона", "Устроителем специализированного аукциона",
"Устроитель специализированного аукциона предлагает", "Устроитель 
специализированного аукциона представляет";
</w:t>
      </w:r>
      <w:r>
        <w:br/>
      </w:r>
      <w:r>
        <w:rPr>
          <w:rFonts w:ascii="Times New Roman"/>
          <w:b w:val="false"/>
          <w:i w:val="false"/>
          <w:color w:val="000000"/>
          <w:sz w:val="28"/>
        </w:rPr>
        <w:t>
          4) пункт 7 изложить в следующей редакции:
</w:t>
      </w:r>
      <w:r>
        <w:br/>
      </w:r>
      <w:r>
        <w:rPr>
          <w:rFonts w:ascii="Times New Roman"/>
          <w:b w:val="false"/>
          <w:i w:val="false"/>
          <w:color w:val="000000"/>
          <w:sz w:val="28"/>
        </w:rPr>
        <w:t>
          "7. Для установления рыночной цены ограниченного в распоряжении 
имущества, выставляемого органами налоговой службы на аукцион, создается 
комиссия, в состав которой входят представители Продавца, Устроителя 
специализированного аукциона и аудитор (оценщик). Оплата услуг аудитора
осуществляется за счет комиссионного вознаграждения Устроителя 
специализированного аукциона.
</w:t>
      </w:r>
      <w:r>
        <w:br/>
      </w:r>
      <w:r>
        <w:rPr>
          <w:rFonts w:ascii="Times New Roman"/>
          <w:b w:val="false"/>
          <w:i w:val="false"/>
          <w:color w:val="000000"/>
          <w:sz w:val="28"/>
        </w:rPr>
        <w:t>
          Комиссия создается приказом председателя налогового комитета.";
</w:t>
      </w:r>
      <w:r>
        <w:br/>
      </w:r>
      <w:r>
        <w:rPr>
          <w:rFonts w:ascii="Times New Roman"/>
          <w:b w:val="false"/>
          <w:i w:val="false"/>
          <w:color w:val="000000"/>
          <w:sz w:val="28"/>
        </w:rPr>
        <w:t>
          5) в пункте 8:
</w:t>
      </w:r>
      <w:r>
        <w:br/>
      </w:r>
      <w:r>
        <w:rPr>
          <w:rFonts w:ascii="Times New Roman"/>
          <w:b w:val="false"/>
          <w:i w:val="false"/>
          <w:color w:val="000000"/>
          <w:sz w:val="28"/>
        </w:rPr>
        <w:t>
          в абзаце первом:
</w:t>
      </w:r>
      <w:r>
        <w:br/>
      </w:r>
      <w:r>
        <w:rPr>
          <w:rFonts w:ascii="Times New Roman"/>
          <w:b w:val="false"/>
          <w:i w:val="false"/>
          <w:color w:val="000000"/>
          <w:sz w:val="28"/>
        </w:rPr>
        <w:t>
          после слов "необходимую документацию о товарах" дополнить словами 
"с приложением копий правоустанавливающих документов по имуществу, 
подлежащему регистрации";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"Устроитель специализированного аукциона на основании акта описи, 
представленного Продавцом, составляет информационный бюллетень, который 
реализуется участникам аукциона.";
</w:t>
      </w:r>
      <w:r>
        <w:br/>
      </w:r>
      <w:r>
        <w:rPr>
          <w:rFonts w:ascii="Times New Roman"/>
          <w:b w:val="false"/>
          <w:i w:val="false"/>
          <w:color w:val="000000"/>
          <w:sz w:val="28"/>
        </w:rPr>
        <w:t>
          в абзаце втором после слов "рыночной стоимости" дополнить словами 
"но не ниже установленной комиссией";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"порядок и условия реализации ценных бумаг, входящих в состав 
ограниченного в распоряжении органами налоговой службы имущества, 
определяется законодательством о рынке ценных бумаг.";
</w:t>
      </w:r>
      <w:r>
        <w:br/>
      </w:r>
      <w:r>
        <w:rPr>
          <w:rFonts w:ascii="Times New Roman"/>
          <w:b w:val="false"/>
          <w:i w:val="false"/>
          <w:color w:val="000000"/>
          <w:sz w:val="28"/>
        </w:rPr>
        <w:t>
          6) в пункте 9 слова "чем за 20 дней" заменить словами "чем за 10 
дней";
</w:t>
      </w:r>
      <w:r>
        <w:br/>
      </w:r>
      <w:r>
        <w:rPr>
          <w:rFonts w:ascii="Times New Roman"/>
          <w:b w:val="false"/>
          <w:i w:val="false"/>
          <w:color w:val="000000"/>
          <w:sz w:val="28"/>
        </w:rPr>
        <w:t>
          7) в пункте 10: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"Наименование юридического лица - налогоплательщика, имущество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которого выставляется на аукцион с указанием общей стоимости реализуемого 
имущества";
     абзацы четвертый и седьмой исключить;
     8) пункт 12 дополнить предложением следующего содержания:
     "Размер комиссионного вознаграждения определяется по соглашению между 
Продавцом и Устроителем специализированного аукциона, который не должен 
превышать 10% от стоимости реализованного имущества.".
     2. Настоящее постановление вступает в силу со дня опубликования.
     Премьер-Министр
     Республики Казахстан  
     (Специалисты: Кушенова Д.
                  Жакупова Э.)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