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a380" w14:textId="acaa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Российской Федерации о сотрудничестве в борьбе против незаконного оборота наркотических средств, психотропных веществ и злоупотребления ими</w:t>
      </w:r>
    </w:p>
    <w:p>
      <w:pPr>
        <w:spacing w:after="0"/>
        <w:ind w:left="0"/>
        <w:jc w:val="both"/>
      </w:pPr>
      <w:r>
        <w:rPr>
          <w:rFonts w:ascii="Times New Roman"/>
          <w:b w:val="false"/>
          <w:i w:val="false"/>
          <w:color w:val="000000"/>
          <w:sz w:val="28"/>
        </w:rPr>
        <w:t>Постановление Правительства Республики Казахстан от 15 июня 1999 года № 768</w:t>
      </w:r>
    </w:p>
    <w:p>
      <w:pPr>
        <w:spacing w:after="0"/>
        <w:ind w:left="0"/>
        <w:jc w:val="both"/>
      </w:pPr>
      <w:bookmarkStart w:name="z1" w:id="0"/>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1. Утвердить Соглашение между Правительством Республики Казахстан и Правительством Российской Федерации о сотрудничестве в борьбе против незаконного оборота наркотических средств, психотропных веществ и злоупотребления ими, совершенное 12 октября 1998 года в городе Алматы.</w:t>
      </w:r>
      <w:r>
        <w:br/>
      </w:r>
      <w:r>
        <w:rPr>
          <w:rFonts w:ascii="Times New Roman"/>
          <w:b w:val="false"/>
          <w:i w:val="false"/>
          <w:color w:val="000000"/>
          <w:sz w:val="28"/>
        </w:rPr>
        <w:t>
     2. Настоящее постановление вступает в силу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Российской Федерации о</w:t>
      </w:r>
      <w:r>
        <w:br/>
      </w:r>
      <w:r>
        <w:rPr>
          <w:rFonts w:ascii="Times New Roman"/>
          <w:b w:val="false"/>
          <w:i w:val="false"/>
          <w:color w:val="000000"/>
          <w:sz w:val="28"/>
        </w:rPr>
        <w:t>
</w:t>
      </w:r>
      <w:r>
        <w:rPr>
          <w:rFonts w:ascii="Times New Roman"/>
          <w:b/>
          <w:i w:val="false"/>
          <w:color w:val="000000"/>
          <w:sz w:val="28"/>
        </w:rPr>
        <w:t xml:space="preserve">         сотрудничестве в борьбе против незаконного оборота </w:t>
      </w:r>
      <w:r>
        <w:br/>
      </w:r>
      <w:r>
        <w:rPr>
          <w:rFonts w:ascii="Times New Roman"/>
          <w:b w:val="false"/>
          <w:i w:val="false"/>
          <w:color w:val="000000"/>
          <w:sz w:val="28"/>
        </w:rPr>
        <w:t>
</w:t>
      </w:r>
      <w:r>
        <w:rPr>
          <w:rFonts w:ascii="Times New Roman"/>
          <w:b/>
          <w:i w:val="false"/>
          <w:color w:val="000000"/>
          <w:sz w:val="28"/>
        </w:rPr>
        <w:t xml:space="preserve">            наркотических средств, психотропных веществ и </w:t>
      </w:r>
      <w:r>
        <w:br/>
      </w:r>
      <w:r>
        <w:rPr>
          <w:rFonts w:ascii="Times New Roman"/>
          <w:b w:val="false"/>
          <w:i w:val="false"/>
          <w:color w:val="000000"/>
          <w:sz w:val="28"/>
        </w:rPr>
        <w:t>
</w:t>
      </w:r>
      <w:r>
        <w:rPr>
          <w:rFonts w:ascii="Times New Roman"/>
          <w:b/>
          <w:i w:val="false"/>
          <w:color w:val="000000"/>
          <w:sz w:val="28"/>
        </w:rPr>
        <w:t>                         злоупотребления ими</w:t>
      </w:r>
    </w:p>
    <w:p>
      <w:pPr>
        <w:spacing w:after="0"/>
        <w:ind w:left="0"/>
        <w:jc w:val="both"/>
      </w:pPr>
      <w:r>
        <w:rPr>
          <w:rFonts w:ascii="Times New Roman"/>
          <w:b w:val="false"/>
          <w:i w:val="false"/>
          <w:color w:val="ff0000"/>
          <w:sz w:val="28"/>
        </w:rPr>
        <w:t>(Вступило в силу 22 мая 2000 года - "Бюллетень международных</w:t>
      </w:r>
      <w:r>
        <w:br/>
      </w:r>
      <w:r>
        <w:rPr>
          <w:rFonts w:ascii="Times New Roman"/>
          <w:b w:val="false"/>
          <w:i w:val="false"/>
          <w:color w:val="000000"/>
          <w:sz w:val="28"/>
        </w:rPr>
        <w:t>
</w:t>
      </w:r>
      <w:r>
        <w:rPr>
          <w:rFonts w:ascii="Times New Roman"/>
          <w:b w:val="false"/>
          <w:i w:val="false"/>
          <w:color w:val="ff0000"/>
          <w:sz w:val="28"/>
        </w:rPr>
        <w:t>договоров РК", 2001 г., N 4, ст. 36)</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xml:space="preserve">
       сознавая, что незаконный оборот наркотических средств и психотропных веществ (далее - "наркотики") и злоупотребление ими представляют серьезную угрозу здоровью и благосостоянию народов обоих государств, </w:t>
      </w:r>
      <w:r>
        <w:br/>
      </w:r>
      <w:r>
        <w:rPr>
          <w:rFonts w:ascii="Times New Roman"/>
          <w:b w:val="false"/>
          <w:i w:val="false"/>
          <w:color w:val="000000"/>
          <w:sz w:val="28"/>
        </w:rPr>
        <w:t xml:space="preserve">
      будучи глубоко обеспокоенными возрастанием незаконного оборота наркотиков и обострением проблем, связанных со злоупотреблением ими, </w:t>
      </w:r>
      <w:r>
        <w:br/>
      </w:r>
      <w:r>
        <w:rPr>
          <w:rFonts w:ascii="Times New Roman"/>
          <w:b w:val="false"/>
          <w:i w:val="false"/>
          <w:color w:val="000000"/>
          <w:sz w:val="28"/>
        </w:rPr>
        <w:t xml:space="preserve">
      считая, что укрепление сотрудничества Сторон в деле борьбы с незаконным оборотом наркотиков и злоупотреблением ими отвечает коренным интересам народов обоих государств,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Z980257_ </w:t>
      </w:r>
      <w:r>
        <w:rPr>
          <w:rFonts w:ascii="Times New Roman"/>
          <w:b w:val="false"/>
          <w:i w:val="false"/>
          <w:color w:val="000000"/>
          <w:sz w:val="28"/>
        </w:rPr>
        <w:t>Единую конвенцию о наркотических средствах 1961 года, с поправками, внесенными в нее в соответствии с Протоколом 1972 года, </w:t>
      </w:r>
      <w:r>
        <w:rPr>
          <w:rFonts w:ascii="Times New Roman"/>
          <w:b w:val="false"/>
          <w:i w:val="false"/>
          <w:color w:val="000000"/>
          <w:sz w:val="28"/>
        </w:rPr>
        <w:t xml:space="preserve">Z980249_ </w:t>
      </w:r>
      <w:r>
        <w:rPr>
          <w:rFonts w:ascii="Times New Roman"/>
          <w:b w:val="false"/>
          <w:i w:val="false"/>
          <w:color w:val="000000"/>
          <w:sz w:val="28"/>
        </w:rPr>
        <w:t>Конвенцию о психотропных веществах 1971 года, </w:t>
      </w:r>
      <w:r>
        <w:rPr>
          <w:rFonts w:ascii="Times New Roman"/>
          <w:b w:val="false"/>
          <w:i w:val="false"/>
          <w:color w:val="000000"/>
          <w:sz w:val="28"/>
        </w:rPr>
        <w:t xml:space="preserve">Z980246_ </w:t>
      </w:r>
      <w:r>
        <w:rPr>
          <w:rFonts w:ascii="Times New Roman"/>
          <w:b w:val="false"/>
          <w:i w:val="false"/>
          <w:color w:val="000000"/>
          <w:sz w:val="28"/>
        </w:rPr>
        <w:t xml:space="preserve">Конвенцию Организации Объединенных Наций о борьбе против незаконного оборота наркотических средств и психотропных веществ 1988 года, а также решения на этот счет Организации Объединенных Наций, ее соответствующих органов и форумов,  руководствуясь общепризнанными принципами и нормами международного права, </w:t>
      </w:r>
      <w:r>
        <w:br/>
      </w:r>
      <w:r>
        <w:rPr>
          <w:rFonts w:ascii="Times New Roman"/>
          <w:b w:val="false"/>
          <w:i w:val="false"/>
          <w:color w:val="000000"/>
          <w:sz w:val="28"/>
        </w:rPr>
        <w:t>
     согласились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p>
    <w:p>
      <w:pPr>
        <w:spacing w:after="0"/>
        <w:ind w:left="0"/>
        <w:jc w:val="both"/>
      </w:pPr>
      <w:r>
        <w:rPr>
          <w:rFonts w:ascii="Times New Roman"/>
          <w:b w:val="false"/>
          <w:i w:val="false"/>
          <w:color w:val="000000"/>
          <w:sz w:val="28"/>
        </w:rPr>
        <w:t>     Сотрудничество, предусмотренное настоящим Соглашением, осуществляется путем прямых контактов и договоренностей между компетентными органами Сторон.</w:t>
      </w:r>
      <w:r>
        <w:br/>
      </w:r>
      <w:r>
        <w:rPr>
          <w:rFonts w:ascii="Times New Roman"/>
          <w:b w:val="false"/>
          <w:i w:val="false"/>
          <w:color w:val="000000"/>
          <w:sz w:val="28"/>
        </w:rPr>
        <w:t>
     Со стороны Республики Казахстан компетентными органами являются:</w:t>
      </w:r>
      <w:r>
        <w:br/>
      </w:r>
      <w:r>
        <w:rPr>
          <w:rFonts w:ascii="Times New Roman"/>
          <w:b w:val="false"/>
          <w:i w:val="false"/>
          <w:color w:val="000000"/>
          <w:sz w:val="28"/>
        </w:rPr>
        <w:t>
     - Министерство иностранных дел Республики Казахстан;</w:t>
      </w:r>
      <w:r>
        <w:br/>
      </w:r>
      <w:r>
        <w:rPr>
          <w:rFonts w:ascii="Times New Roman"/>
          <w:b w:val="false"/>
          <w:i w:val="false"/>
          <w:color w:val="000000"/>
          <w:sz w:val="28"/>
        </w:rPr>
        <w:t>
     - Министерство внутренних дел Республики Казахстан;</w:t>
      </w:r>
      <w:r>
        <w:br/>
      </w:r>
      <w:r>
        <w:rPr>
          <w:rFonts w:ascii="Times New Roman"/>
          <w:b w:val="false"/>
          <w:i w:val="false"/>
          <w:color w:val="000000"/>
          <w:sz w:val="28"/>
        </w:rPr>
        <w:t>
     - Комитет здравоохранения Министерства образования, культуры и здравоохранения Республики Казахстан;</w:t>
      </w:r>
      <w:r>
        <w:br/>
      </w:r>
      <w:r>
        <w:rPr>
          <w:rFonts w:ascii="Times New Roman"/>
          <w:b w:val="false"/>
          <w:i w:val="false"/>
          <w:color w:val="000000"/>
          <w:sz w:val="28"/>
        </w:rPr>
        <w:t>
     - Генеральная прокуратура Республики Казахстан;</w:t>
      </w:r>
      <w:r>
        <w:br/>
      </w:r>
      <w:r>
        <w:rPr>
          <w:rFonts w:ascii="Times New Roman"/>
          <w:b w:val="false"/>
          <w:i w:val="false"/>
          <w:color w:val="000000"/>
          <w:sz w:val="28"/>
        </w:rPr>
        <w:t>
     - Комитет национальной безопасности Республики Казахстан;</w:t>
      </w:r>
      <w:r>
        <w:br/>
      </w:r>
      <w:r>
        <w:rPr>
          <w:rFonts w:ascii="Times New Roman"/>
          <w:b w:val="false"/>
          <w:i w:val="false"/>
          <w:color w:val="000000"/>
          <w:sz w:val="28"/>
        </w:rPr>
        <w:t>
     - Силы охраны государственной границы Министерства обороны Республики Казахстан;</w:t>
      </w:r>
      <w:r>
        <w:br/>
      </w:r>
      <w:r>
        <w:rPr>
          <w:rFonts w:ascii="Times New Roman"/>
          <w:b w:val="false"/>
          <w:i w:val="false"/>
          <w:color w:val="000000"/>
          <w:sz w:val="28"/>
        </w:rPr>
        <w:t>
     - Таможенный комитет Министерства финансов Республики Казахстан.</w:t>
      </w:r>
      <w:r>
        <w:br/>
      </w:r>
      <w:r>
        <w:rPr>
          <w:rFonts w:ascii="Times New Roman"/>
          <w:b w:val="false"/>
          <w:i w:val="false"/>
          <w:color w:val="000000"/>
          <w:sz w:val="28"/>
        </w:rPr>
        <w:t>
     Со стороны Российской Федерации компетентными органами являются:</w:t>
      </w:r>
      <w:r>
        <w:br/>
      </w:r>
      <w:r>
        <w:rPr>
          <w:rFonts w:ascii="Times New Roman"/>
          <w:b w:val="false"/>
          <w:i w:val="false"/>
          <w:color w:val="000000"/>
          <w:sz w:val="28"/>
        </w:rPr>
        <w:t>
     - Министерство иностранных дел Российской Федерации;</w:t>
      </w:r>
      <w:r>
        <w:br/>
      </w:r>
      <w:r>
        <w:rPr>
          <w:rFonts w:ascii="Times New Roman"/>
          <w:b w:val="false"/>
          <w:i w:val="false"/>
          <w:color w:val="000000"/>
          <w:sz w:val="28"/>
        </w:rPr>
        <w:t>
     - Министерство внутренних дел Российской Федерации;</w:t>
      </w:r>
      <w:r>
        <w:br/>
      </w:r>
      <w:r>
        <w:rPr>
          <w:rFonts w:ascii="Times New Roman"/>
          <w:b w:val="false"/>
          <w:i w:val="false"/>
          <w:color w:val="000000"/>
          <w:sz w:val="28"/>
        </w:rPr>
        <w:t>
     - Министерство здравоохранения Российской Федерации;</w:t>
      </w:r>
      <w:r>
        <w:br/>
      </w:r>
      <w:r>
        <w:rPr>
          <w:rFonts w:ascii="Times New Roman"/>
          <w:b w:val="false"/>
          <w:i w:val="false"/>
          <w:color w:val="000000"/>
          <w:sz w:val="28"/>
        </w:rPr>
        <w:t>
     - Генеральная прокуратура Российской Федерации;</w:t>
      </w:r>
      <w:r>
        <w:br/>
      </w:r>
      <w:r>
        <w:rPr>
          <w:rFonts w:ascii="Times New Roman"/>
          <w:b w:val="false"/>
          <w:i w:val="false"/>
          <w:color w:val="000000"/>
          <w:sz w:val="28"/>
        </w:rPr>
        <w:t>
     - Федеральная служба безопасности Российской Федерации;</w:t>
      </w:r>
      <w:r>
        <w:br/>
      </w:r>
      <w:r>
        <w:rPr>
          <w:rFonts w:ascii="Times New Roman"/>
          <w:b w:val="false"/>
          <w:i w:val="false"/>
          <w:color w:val="000000"/>
          <w:sz w:val="28"/>
        </w:rPr>
        <w:t>
     - Федеральная пограничная служба Российской Федерации;</w:t>
      </w:r>
      <w:r>
        <w:br/>
      </w:r>
      <w:r>
        <w:rPr>
          <w:rFonts w:ascii="Times New Roman"/>
          <w:b w:val="false"/>
          <w:i w:val="false"/>
          <w:color w:val="000000"/>
          <w:sz w:val="28"/>
        </w:rPr>
        <w:t>
     - Государственный таможенный комитет Российской Федерации.</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будут стремиться координировать свою национальную политику и выступать с согласованных позиций на международных форумах по вопросам контроля над наркотиками, а также веществами, перечисленными в Таблице 1 и Таблице 2 Приложения к </w:t>
      </w:r>
      <w:r>
        <w:rPr>
          <w:rFonts w:ascii="Times New Roman"/>
          <w:b w:val="false"/>
          <w:i w:val="false"/>
          <w:color w:val="000000"/>
          <w:sz w:val="28"/>
        </w:rPr>
        <w:t xml:space="preserve">Z980246_ </w:t>
      </w:r>
      <w:r>
        <w:rPr>
          <w:rFonts w:ascii="Times New Roman"/>
          <w:b w:val="false"/>
          <w:i w:val="false"/>
          <w:color w:val="000000"/>
          <w:sz w:val="28"/>
        </w:rPr>
        <w:t xml:space="preserve">Конвенции ООН о борьбе против незаконного оборота наркотических средств и психотропных веществ 1988 года. </w:t>
      </w:r>
    </w:p>
    <w:bookmarkEnd w:id="1"/>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каждой из Сторон в соответствии с национальным законодательством будут обмениваться представляющей интерес информацией: </w:t>
      </w:r>
      <w:r>
        <w:br/>
      </w:r>
      <w:r>
        <w:rPr>
          <w:rFonts w:ascii="Times New Roman"/>
          <w:b w:val="false"/>
          <w:i w:val="false"/>
          <w:color w:val="000000"/>
          <w:sz w:val="28"/>
        </w:rPr>
        <w:t xml:space="preserve">
      1) о формах и методах выявления источников поступления наркотиков в незаконный оборот и о методах, применяемых для пресечения их распространения, о методике выявления потребителей наркотиков, организации их учета; об организации оперативно-розыскной деятельности по выявлению изготовителей и сбытчиков наркотиков; </w:t>
      </w:r>
      <w:r>
        <w:br/>
      </w:r>
      <w:r>
        <w:rPr>
          <w:rFonts w:ascii="Times New Roman"/>
          <w:b w:val="false"/>
          <w:i w:val="false"/>
          <w:color w:val="000000"/>
          <w:sz w:val="28"/>
        </w:rPr>
        <w:t xml:space="preserve">
      2) о конкретных фактах и событиях, связанных с незаконным перемещением или намерениями незаконного перемещения наркотиков с территории государства одной из Сторон на территорию государства другой Стороны; </w:t>
      </w:r>
      <w:r>
        <w:br/>
      </w:r>
      <w:r>
        <w:rPr>
          <w:rFonts w:ascii="Times New Roman"/>
          <w:b w:val="false"/>
          <w:i w:val="false"/>
          <w:color w:val="000000"/>
          <w:sz w:val="28"/>
        </w:rPr>
        <w:t xml:space="preserve">
      3) о способах сокрытия наркотиков, применяемых при их транспортировке, и о методах обнаружения наркотиков; </w:t>
      </w:r>
      <w:r>
        <w:br/>
      </w:r>
      <w:r>
        <w:rPr>
          <w:rFonts w:ascii="Times New Roman"/>
          <w:b w:val="false"/>
          <w:i w:val="false"/>
          <w:color w:val="000000"/>
          <w:sz w:val="28"/>
        </w:rPr>
        <w:t xml:space="preserve">
      4) о выявленных изготовителях и перевозчиках наркотиков, о лицах, организациях и учреждениях, в отношении которых имеются подозрения в причастности к незаконному обороту наркотиков, а также об их подозрительных связях на территории государства другой Стороны; </w:t>
      </w:r>
      <w:r>
        <w:br/>
      </w:r>
      <w:r>
        <w:rPr>
          <w:rFonts w:ascii="Times New Roman"/>
          <w:b w:val="false"/>
          <w:i w:val="false"/>
          <w:color w:val="000000"/>
          <w:sz w:val="28"/>
        </w:rPr>
        <w:t xml:space="preserve">
      5) о возбуждении, окончании следствием или судебным решением уголовных дел в отношении лиц, совершивших преступление в сфере незаконного оборота наркотиков и злоупотребления ими; </w:t>
      </w:r>
      <w:r>
        <w:br/>
      </w:r>
      <w:r>
        <w:rPr>
          <w:rFonts w:ascii="Times New Roman"/>
          <w:b w:val="false"/>
          <w:i w:val="false"/>
          <w:color w:val="000000"/>
          <w:sz w:val="28"/>
        </w:rPr>
        <w:t xml:space="preserve">
      6) о деятельности по легализации доходов, полученных от незаконного оборота наркотиков. </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Уполномоченные на то в соответствии с национальными законодательствами государств Сторон компетентные органы Сторон, когда сочтут это целесообразным, будут взаимно применять метод контролируемой поставки или другие подобные методы. </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Статья 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передают образцы наркотиков, изъятых на территориях их государств, в распоряжение своих лабораторий, работающих в соответствии с международными стандартами, для анализа и изучения с целью определения их происхождения, а также их физических и химических характеристик. Полученные таким образом сведения Стороны предоставляют друг другу. </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Сторон в соответствии с национальными законодательствами своих государств осуществляют по запросам оперативно-розыскные мероприятия. </w:t>
      </w:r>
    </w:p>
    <w:bookmarkEnd w:id="5"/>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сотрудничают в деле обнаружения, контроля и уничтожения растений, содержащих наркотические вещества, выращиваемых для производства наркотиков в нарушение положений </w:t>
      </w:r>
      <w:r>
        <w:rPr>
          <w:rFonts w:ascii="Times New Roman"/>
          <w:b w:val="false"/>
          <w:i w:val="false"/>
          <w:color w:val="000000"/>
          <w:sz w:val="28"/>
        </w:rPr>
        <w:t xml:space="preserve">Z980257_ </w:t>
      </w:r>
      <w:r>
        <w:rPr>
          <w:rFonts w:ascii="Times New Roman"/>
          <w:b w:val="false"/>
          <w:i w:val="false"/>
          <w:color w:val="000000"/>
          <w:sz w:val="28"/>
        </w:rPr>
        <w:t xml:space="preserve">Единой конвенции о наркотических средствах 1961 года с внесенными в нее поправками. </w:t>
      </w:r>
    </w:p>
    <w:bookmarkEnd w:id="6"/>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устанавливать прямые каналы связи между компетентными органами с целью обеспечения эффективного взаимодействия в рамках реализации настоящего Соглашения. </w:t>
      </w:r>
    </w:p>
    <w:bookmarkEnd w:id="7"/>
    <w:bookmarkStart w:name="z17" w:id="8"/>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сотрудничают в области профилактики наркомании, лечения и реабилитации лиц, больных наркоманией. </w:t>
      </w:r>
      <w:r>
        <w:br/>
      </w:r>
      <w:r>
        <w:rPr>
          <w:rFonts w:ascii="Times New Roman"/>
          <w:b w:val="false"/>
          <w:i w:val="false"/>
          <w:color w:val="000000"/>
          <w:sz w:val="28"/>
        </w:rPr>
        <w:t xml:space="preserve">
      Стороны содействуют обмену информацией в этой области, поощряют его, а также осуществляют обмен делегациями специалистов. </w:t>
      </w:r>
    </w:p>
    <w:bookmarkEnd w:id="8"/>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через свои Компетентные органы сотрудничают в обмене опытом, обучении и повышении квалификации кадров, проведении стажировок и консультаций специалистов в области контроля над наркотиками. </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Статья 11</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обмениваются перечнем наркотических средств, психотропных веществ и прекурсоров, подлежащих контролю и уведомляют друг друга о вносимых в них изменениях. </w:t>
      </w:r>
      <w:r>
        <w:br/>
      </w:r>
      <w:r>
        <w:rPr>
          <w:rFonts w:ascii="Times New Roman"/>
          <w:b w:val="false"/>
          <w:i w:val="false"/>
          <w:color w:val="000000"/>
          <w:sz w:val="28"/>
        </w:rPr>
        <w:t xml:space="preserve">
      В случае дополнения одной из Сторон соответствующих Списков наркотических средств, психотропных и других веществ, находящихся под контролем, другая Сторона рассматривает возможность внесения такого же дополнения в свои соответствующие национальные Списки. </w:t>
      </w:r>
    </w:p>
    <w:bookmarkEnd w:id="10"/>
    <w:bookmarkStart w:name="z23" w:id="11"/>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осуществляют взаимную торговлю наркотиками в соответствии с их международными обязательствами. </w:t>
      </w:r>
    </w:p>
    <w:bookmarkEnd w:id="11"/>
    <w:bookmarkStart w:name="z25" w:id="12"/>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обмениваются информацией о законодательстве и практике своих государств в области контроля над наркотиками. </w:t>
      </w:r>
    </w:p>
    <w:bookmarkEnd w:id="12"/>
    <w:bookmarkStart w:name="z27" w:id="13"/>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извещают друг друга о том, какая документация и информация, как в письменной, так и в устной форме, представленные на основании настоящего Соглашения, считаются конфиденциальными, за исключением законодательных актов и могут быть использованы для научных и иных целей только с письменного согласия их предоставившего компетентного органа. </w:t>
      </w:r>
    </w:p>
    <w:bookmarkEnd w:id="13"/>
    <w:bookmarkStart w:name="z29" w:id="14"/>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Предоставление информации в рамках настоящего Соглашения производится по собственной инициативе или на основании запроса. </w:t>
      </w:r>
      <w:r>
        <w:br/>
      </w:r>
      <w:r>
        <w:rPr>
          <w:rFonts w:ascii="Times New Roman"/>
          <w:b w:val="false"/>
          <w:i w:val="false"/>
          <w:color w:val="000000"/>
          <w:sz w:val="28"/>
        </w:rPr>
        <w:t xml:space="preserve">
      Запрос на получение информации должен передаваться в письменной форме. </w:t>
      </w:r>
      <w:r>
        <w:br/>
      </w:r>
      <w:r>
        <w:rPr>
          <w:rFonts w:ascii="Times New Roman"/>
          <w:b w:val="false"/>
          <w:i w:val="false"/>
          <w:color w:val="000000"/>
          <w:sz w:val="28"/>
        </w:rPr>
        <w:t xml:space="preserve">
      В случаях, не терпящих отлагательства, может быть принят устный запрос, переданный посредством телефонной связи или посредством использования телетайпной, факсимильной или компьютерной связи, однако он должен быть незамедлительно подтвержден в письменной форме. </w:t>
      </w:r>
      <w:r>
        <w:br/>
      </w:r>
      <w:r>
        <w:rPr>
          <w:rFonts w:ascii="Times New Roman"/>
          <w:b w:val="false"/>
          <w:i w:val="false"/>
          <w:color w:val="000000"/>
          <w:sz w:val="28"/>
        </w:rPr>
        <w:t xml:space="preserve">
      Запрос на получение информации должен содержать: </w:t>
      </w:r>
      <w:r>
        <w:br/>
      </w:r>
      <w:r>
        <w:rPr>
          <w:rFonts w:ascii="Times New Roman"/>
          <w:b w:val="false"/>
          <w:i w:val="false"/>
          <w:color w:val="000000"/>
          <w:sz w:val="28"/>
        </w:rPr>
        <w:t xml:space="preserve">
      - наименование запрашивающего компетентного органа; </w:t>
      </w:r>
      <w:r>
        <w:br/>
      </w:r>
      <w:r>
        <w:rPr>
          <w:rFonts w:ascii="Times New Roman"/>
          <w:b w:val="false"/>
          <w:i w:val="false"/>
          <w:color w:val="000000"/>
          <w:sz w:val="28"/>
        </w:rPr>
        <w:t xml:space="preserve">
      - наименование запрашиваемого компетентного органа; </w:t>
      </w:r>
      <w:r>
        <w:br/>
      </w:r>
      <w:r>
        <w:rPr>
          <w:rFonts w:ascii="Times New Roman"/>
          <w:b w:val="false"/>
          <w:i w:val="false"/>
          <w:color w:val="000000"/>
          <w:sz w:val="28"/>
        </w:rPr>
        <w:t xml:space="preserve">
      - изложение существа вопроса и его обоснование, а также другие сведения, необходимые для его исполнения. </w:t>
      </w:r>
    </w:p>
    <w:bookmarkEnd w:id="14"/>
    <w:bookmarkStart w:name="z31"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исполнении запроса в рамках настоящего Соглашения может быть отказано полностью или частично, если запрашиваемая Сторона полагает, что исполнение запроса может нанести ущерб национальной безопасности либо противоречит национальному законодательству или международным обязательствам Стороны. </w:t>
      </w:r>
      <w:r>
        <w:br/>
      </w:r>
      <w:r>
        <w:rPr>
          <w:rFonts w:ascii="Times New Roman"/>
          <w:b w:val="false"/>
          <w:i w:val="false"/>
          <w:color w:val="000000"/>
          <w:sz w:val="28"/>
        </w:rPr>
        <w:t xml:space="preserve">
      В случае принятия решения об отказе в исполнении запроса запрашивающая Сторона письменно уведомляется об этом с указанием причин отказа. </w:t>
      </w:r>
    </w:p>
    <w:bookmarkEnd w:id="15"/>
    <w:bookmarkStart w:name="z33" w:id="16"/>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Министерства иностранных дел государств Сторон будут проводить по взаимной договоренности консультации с целью координации и повышения эффективности сотрудничества, предусмотренного настоящим Соглашением. </w:t>
      </w:r>
    </w:p>
    <w:bookmarkEnd w:id="16"/>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Компетентные органы Сторон могут создавать рабочие группы, проводить заседания экспертов и заключать между собой соглашения в целях выполнения положений настоящего Соглашения. </w:t>
      </w:r>
    </w:p>
    <w:bookmarkEnd w:id="17"/>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препятствуют Сторонам в установлении или поощрении применения других взаимоприемлемых форм и методов сотрудничества в вопросах контроля над наркотиками. </w:t>
      </w:r>
    </w:p>
    <w:bookmarkEnd w:id="18"/>
    <w:bookmarkStart w:name="z39" w:id="19"/>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путем обмена дипломатическими нотами. Такие поправки будут вступать в силу в соответствии с процедурой, предусмотренной для вступления в силу настоящего Соглашения. </w:t>
      </w:r>
    </w:p>
    <w:bookmarkEnd w:id="19"/>
    <w:bookmarkStart w:name="z41" w:id="20"/>
    <w:p>
      <w:pPr>
        <w:spacing w:after="0"/>
        <w:ind w:left="0"/>
        <w:jc w:val="both"/>
      </w:pPr>
      <w:r>
        <w:rPr>
          <w:rFonts w:ascii="Times New Roman"/>
          <w:b w:val="false"/>
          <w:i w:val="false"/>
          <w:color w:val="000000"/>
          <w:sz w:val="28"/>
        </w:rPr>
        <w:t>
                                     </w:t>
      </w:r>
      <w:r>
        <w:rPr>
          <w:rFonts w:ascii="Times New Roman"/>
          <w:b/>
          <w:i w:val="false"/>
          <w:color w:val="000000"/>
          <w:sz w:val="28"/>
        </w:rPr>
        <w:t>Статья 21</w:t>
      </w:r>
    </w:p>
    <w:bookmarkEnd w:id="20"/>
    <w:bookmarkStart w:name="z42"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Настоящее Соглашение заключается сроком на пять лет, после чего будет продлеваться на последующие пятилетние периоды, если ни одна из Сторон не менее, чем за шесть месяцев до истечения соответствующего периода его действия не уведомит другую Сторону в письменном виде о своем намерении прекратить действие настоящего Соглашения.</w:t>
      </w:r>
    </w:p>
    <w:p>
      <w:pPr>
        <w:spacing w:after="0"/>
        <w:ind w:left="0"/>
        <w:jc w:val="both"/>
      </w:pPr>
      <w:r>
        <w:rPr>
          <w:rFonts w:ascii="Times New Roman"/>
          <w:b w:val="false"/>
          <w:i w:val="false"/>
          <w:color w:val="000000"/>
          <w:sz w:val="28"/>
        </w:rPr>
        <w:t>     Совершено в городе Алматы 12 октября 1998 года в двух экземплярах, каждый на казахском и русском языках, причем оба текста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Республики</w:t>
      </w:r>
    </w:p>
    <w:p>
      <w:pPr>
        <w:spacing w:after="0"/>
        <w:ind w:left="0"/>
        <w:jc w:val="both"/>
      </w:pPr>
      <w:r>
        <w:rPr>
          <w:rFonts w:ascii="Times New Roman"/>
          <w:b w:val="false"/>
          <w:i w:val="false"/>
          <w:color w:val="000000"/>
          <w:sz w:val="28"/>
        </w:rPr>
        <w:t>     (Специалист: Кушенова 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