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f97" w14:textId="a54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предоставлении ссуды между Кредитанштальт фюр Видерауфбау, Франкфурт-на-Майне ("КфВ"), и Республикой Казахстан ("Ссудополучатель"), представленной Министерством финансов, на сумму 27 000 000 немецких марок, - Кредитная линия для содействия малому и среднему предпринимательству"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№ 904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Договора о предоставлении ссуды между Кредитанштальт фюр Видерауфбау, Франкфурт-на-Майне ("КфВ"), и Республикой Казахстан ("Ссудополучатель"), представленной Министерством финансов, на сумму 27 000 000 немецких марок, - Кредитная линия для содействия малому и среднему предпринимательству от 30 декабря 1998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ратификации Договора о предоставлении ссуды между Кредитанштальт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фюр Видерауфбау, Франкфурт-на-Майне ("КфВ"), и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("Ссудополучатель"), представленной Министерством финансов, на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27 000 000 немецких марок, - Кредитная линия для содействия малому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среднему предпринимательству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Договор о предоставлении ссуды  между Кредитанштальт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фюр Видерауфбау, Франкфурт-на-Майне ("КфВ"), и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("Ссудополучатель"), представленной Министерством финансов, на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27 000 000 немецких марок, - Кредитная линия для содействия малому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среднему предпринимательству от 30 декабря 1998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