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915a" w14:textId="69e9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оказания платных образовательных услуг государственными учреждениями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сентября 1999 года N 1438. Утратило силу постановлением Правительства Республики Казахстан от 20 июля 2009 года № 1102</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20.07.2009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1102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Законом Республики Казахстан от 7 июня 1999 года 
</w:t>
      </w:r>
      <w:r>
        <w:rPr>
          <w:rFonts w:ascii="Times New Roman"/>
          <w:b w:val="false"/>
          <w:i w:val="false"/>
          <w:color w:val="000000"/>
          <w:sz w:val="28"/>
        </w:rPr>
        <w:t xml:space="preserve"> Z990389_ </w:t>
      </w:r>
      <w:r>
        <w:rPr>
          <w:rFonts w:ascii="Times New Roman"/>
          <w:b w:val="false"/>
          <w:i w:val="false"/>
          <w:color w:val="000000"/>
          <w:sz w:val="28"/>
        </w:rPr>
        <w:t>
  "Об образовании" Правительство Республики Казахстан постановляет:
</w:t>
      </w:r>
      <w:r>
        <w:br/>
      </w:r>
      <w:r>
        <w:rPr>
          <w:rFonts w:ascii="Times New Roman"/>
          <w:b w:val="false"/>
          <w:i w:val="false"/>
          <w:color w:val="000000"/>
          <w:sz w:val="28"/>
        </w:rPr>
        <w:t>
     1. Утвердить прилагаемый Порядок оказания платных образовательных услуг государственными учреждениями образования.
</w:t>
      </w:r>
      <w:r>
        <w:br/>
      </w:r>
      <w:r>
        <w:rPr>
          <w:rFonts w:ascii="Times New Roman"/>
          <w:b w:val="false"/>
          <w:i w:val="false"/>
          <w:color w:val="000000"/>
          <w:sz w:val="28"/>
        </w:rPr>
        <w:t>
     2.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сентября 1999 года N 1438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оказания платных образовательных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государственными учреждениями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порядок разработан в соответствии с Законом Республики Казахстан "Об образовании".
</w:t>
      </w:r>
      <w:r>
        <w:br/>
      </w:r>
      <w:r>
        <w:rPr>
          <w:rFonts w:ascii="Times New Roman"/>
          <w:b w:val="false"/>
          <w:i w:val="false"/>
          <w:color w:val="000000"/>
          <w:sz w:val="28"/>
        </w:rPr>
        <w:t>
      2. К платным образовательным услугам относятся:
</w:t>
      </w:r>
      <w:r>
        <w:br/>
      </w:r>
      <w:r>
        <w:rPr>
          <w:rFonts w:ascii="Times New Roman"/>
          <w:b w:val="false"/>
          <w:i w:val="false"/>
          <w:color w:val="000000"/>
          <w:sz w:val="28"/>
        </w:rPr>
        <w:t>
      1) услуги по дополнительным образовательным программам;
</w:t>
      </w:r>
      <w:r>
        <w:br/>
      </w:r>
      <w:r>
        <w:rPr>
          <w:rFonts w:ascii="Times New Roman"/>
          <w:b w:val="false"/>
          <w:i w:val="false"/>
          <w:color w:val="000000"/>
          <w:sz w:val="28"/>
        </w:rPr>
        <w:t>
      2) услуги по дополнительному преподаванию специальных курсов и циклов дисциплин; 
</w:t>
      </w:r>
      <w:r>
        <w:br/>
      </w:r>
      <w:r>
        <w:rPr>
          <w:rFonts w:ascii="Times New Roman"/>
          <w:b w:val="false"/>
          <w:i w:val="false"/>
          <w:color w:val="000000"/>
          <w:sz w:val="28"/>
        </w:rPr>
        <w:t>
      3) услуги по репетиторству (проведение дополнительных занятий по предметам сверх количества часов по учебному плану с отдельными учащимися в индивидуальном порядке); 
</w:t>
      </w:r>
      <w:r>
        <w:br/>
      </w:r>
      <w:r>
        <w:rPr>
          <w:rFonts w:ascii="Times New Roman"/>
          <w:b w:val="false"/>
          <w:i w:val="false"/>
          <w:color w:val="000000"/>
          <w:sz w:val="28"/>
        </w:rPr>
        <w:t>
      4) услуги по дополнительному углубленному изучению с учащимися предметов (за рамками соответствующих образовательных программ государственных общеобязательных стандартов); 
</w:t>
      </w:r>
      <w:r>
        <w:br/>
      </w:r>
      <w:r>
        <w:rPr>
          <w:rFonts w:ascii="Times New Roman"/>
          <w:b w:val="false"/>
          <w:i w:val="false"/>
          <w:color w:val="000000"/>
          <w:sz w:val="28"/>
        </w:rPr>
        <w:t>
      5) услуги по дополнительным физкультурно-оздоровительным программам, направленным на охрану и укрепление здоровья детей; 
</w:t>
      </w:r>
      <w:r>
        <w:br/>
      </w:r>
      <w:r>
        <w:rPr>
          <w:rFonts w:ascii="Times New Roman"/>
          <w:b w:val="false"/>
          <w:i w:val="false"/>
          <w:color w:val="000000"/>
          <w:sz w:val="28"/>
        </w:rPr>
        <w:t>
      6) услуги по организации летнего отдыха; 
</w:t>
      </w:r>
      <w:r>
        <w:br/>
      </w:r>
      <w:r>
        <w:rPr>
          <w:rFonts w:ascii="Times New Roman"/>
          <w:b w:val="false"/>
          <w:i w:val="false"/>
          <w:color w:val="000000"/>
          <w:sz w:val="28"/>
        </w:rPr>
        <w:t>
      7) услуги по организации кружковой деятельности (за рамками базисного учебного плана); 
</w:t>
      </w:r>
      <w:r>
        <w:br/>
      </w:r>
      <w:r>
        <w:rPr>
          <w:rFonts w:ascii="Times New Roman"/>
          <w:b w:val="false"/>
          <w:i w:val="false"/>
          <w:color w:val="000000"/>
          <w:sz w:val="28"/>
        </w:rPr>
        <w:t>
      8) услуги по организации спортивно-массовых мероприятий, судейства, питания участников спортивных мероприятий среди учащихся и медицинских услуг; 
</w:t>
      </w:r>
      <w:r>
        <w:br/>
      </w:r>
      <w:r>
        <w:rPr>
          <w:rFonts w:ascii="Times New Roman"/>
          <w:b w:val="false"/>
          <w:i w:val="false"/>
          <w:color w:val="000000"/>
          <w:sz w:val="28"/>
        </w:rPr>
        <w:t>
      9) иные платные услуги (за пользование музыкальными инструментами; отпуск теплоэнергии, подаваемой энергоустановками и котельными государственных учреждений образования; производственная деятельность учебно-вспомогательных и подсобных хозяйств; реализация продукции учебно-опытных участков; средства, получаемые от реализации учебно-методической литературы; средства, получаемые за работу воспитанников в учебно-производственных мастерских, в подсобных хозяйствах, на предприятиях и других организациях; средства, получаемые школами и школами-интернатами от родителей на питание обучающихся; поступление платы от обучающихся за питание, предоставляемое столовыми, принадлежащими государственным учреждениям образования; средства, получаемые государственными учреждениями образования от предприятий за работу обучающихся; средства, получаемые школами от родителей за пребывание детей в пришкольных лагерях).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постановлениями Правительства РК от 22 сентября 2000 г. N 1438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P001438_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августа 2002 г. N 905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P020905_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29 сентября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К платным образовательным услугам государственных учреждений начального профессионального образования также относятся услуги по переподготовке специалистов с начальным профессиональным образованием.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пунктом 2-1 - постановлением Правительства РК от 15 августа 2002 г. N 905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P020905_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К платным образовательным услугам государственных учреждений высшего профессионального образования также относятся: 
</w:t>
      </w:r>
      <w:r>
        <w:br/>
      </w:r>
      <w:r>
        <w:rPr>
          <w:rFonts w:ascii="Times New Roman"/>
          <w:b w:val="false"/>
          <w:i w:val="false"/>
          <w:color w:val="000000"/>
          <w:sz w:val="28"/>
        </w:rPr>
        <w:t>
      1) услуги по подготовке специалистов с высшим профессиональным образованием, кроме услуг, оказываемых высшими учебными заведениями Министерства обороны Республики Казахстан, Министерства внутренних дел Республики Казахстан, Комитета национальной безопасности Республики Казахстан, Агентства Республики Казахстан по чрезвычайным ситуациям, Агентства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2) услуги по повышению квалификации преподавателей высших учебных заведений и колледжей в области культуры и искусства.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 пунктом 2-2 - постановлением Правительства РК от 15 августа 2002 г. N 905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P020905_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постановлением Правительства РК от 6 сентября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w:t>
      </w:r>
      <w:r>
        <w:rPr>
          <w:rFonts w:ascii="Times New Roman"/>
          <w:b w:val="false"/>
          <w:i w:val="false"/>
          <w:color w:val="800000"/>
          <w:sz w:val="28"/>
        </w:rPr>
        <w:t>
</w:t>
      </w:r>
      <w:r>
        <w:rPr>
          <w:rFonts w:ascii="Times New Roman"/>
          <w:b w:val="false"/>
          <w:i/>
          <w:color w:val="800000"/>
          <w:sz w:val="28"/>
        </w:rPr>
        <w:t>
(Исключен - постановлением Правительства РК от 31.12.2008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Платные образовательные услуги не могут быть оказаны взамен основной образовательной деятельности, финансируемой в рамках государственного образовательного заказа.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 в редакции постановления Правительства РК от 15 августа 2002 г. N 90
</w:t>
      </w:r>
      <w:r>
        <w:rPr>
          <w:rFonts w:ascii="Times New Roman"/>
          <w:b w:val="false"/>
          <w:i w:val="false"/>
          <w:color w:val="800000"/>
          <w:sz w:val="28"/>
        </w:rPr>
        <w:t>
</w:t>
      </w:r>
      <w:r>
        <w:rPr>
          <w:rFonts w:ascii="Times New Roman"/>
          <w:b w:val="false"/>
          <w:i w:val="false"/>
          <w:color w:val="000000"/>
          <w:sz w:val="28"/>
        </w:rPr>
        <w:t>
5 
</w:t>
      </w:r>
      <w:r>
        <w:rPr>
          <w:rFonts w:ascii="Times New Roman"/>
          <w:b w:val="false"/>
          <w:i w:val="false"/>
          <w:color w:val="000000"/>
          <w:sz w:val="28"/>
        </w:rPr>
        <w:t xml:space="preserve"> P020905_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Платные образовательные услуги предоставляются по рабочим учебным планам (программам), разработанным на основании государственных общеобязательных стандартов образования и согласованным с государственными органами (районными, городскими и областными) образования в порядке определяемом центральными исполнительными органами Республики Казахстан в области образования. 
</w:t>
      </w:r>
      <w:r>
        <w:br/>
      </w:r>
      <w:r>
        <w:rPr>
          <w:rFonts w:ascii="Times New Roman"/>
          <w:b w:val="false"/>
          <w:i w:val="false"/>
          <w:color w:val="000000"/>
          <w:sz w:val="28"/>
        </w:rPr>
        <w:t>
      5. Платные образовательные услуги предоставляются обучающимся и (или) воспитанникам по желанию родителей или иных законных представителей по отдельному расписанию на основании договора, заключаемого между государственным учреждением образования и родителями, или иными законными представителями обучающегося и (или) воспитанника. 
</w:t>
      </w:r>
      <w:r>
        <w:br/>
      </w:r>
      <w:r>
        <w:rPr>
          <w:rFonts w:ascii="Times New Roman"/>
          <w:b w:val="false"/>
          <w:i w:val="false"/>
          <w:color w:val="000000"/>
          <w:sz w:val="28"/>
        </w:rPr>
        <w:t>
      Примерный договор, заключаемый по вопросам оказания платных образовательных услуг утверждается центральными исполнительными органами Республики Казахстан в области образования. 
</w:t>
      </w:r>
      <w:r>
        <w:br/>
      </w:r>
      <w:r>
        <w:rPr>
          <w:rFonts w:ascii="Times New Roman"/>
          <w:b w:val="false"/>
          <w:i w:val="false"/>
          <w:color w:val="000000"/>
          <w:sz w:val="28"/>
        </w:rPr>
        <w:t>
      Платные образовательные услуги, указанные в пунктах 2-1 и 2-2, 2-3 настоящего Порядка, могут предоставляться обучающимся также на основании договора, заключаемого между государственными учреждениями начального и высшего профессионального образования и совершеннолетними гражданами. 
</w:t>
      </w:r>
      <w:r>
        <w:br/>
      </w:r>
      <w:r>
        <w:rPr>
          <w:rFonts w:ascii="Times New Roman"/>
          <w:b w:val="false"/>
          <w:i w:val="false"/>
          <w:color w:val="000000"/>
          <w:sz w:val="28"/>
        </w:rPr>
        <w:t>
      С
</w:t>
      </w:r>
      <w:r>
        <w:rPr>
          <w:rFonts w:ascii="Times New Roman"/>
          <w:b w:val="false"/>
          <w:i w:val="false"/>
          <w:color w:val="800000"/>
          <w:sz w:val="28"/>
        </w:rPr>
        <w:t>
</w:t>
      </w:r>
      <w:r>
        <w:rPr>
          <w:rFonts w:ascii="Times New Roman"/>
          <w:b w:val="false"/>
          <w:i/>
          <w:color w:val="800000"/>
          <w:sz w:val="28"/>
        </w:rPr>
        <w:t>
носка. В пункт 5 внесены изменения - постановлениями Правительства РК от 15 августа 2002 г. N 905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P020905_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 февраля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Отказ родителей или иных законных представителей обучающегося и (или) воспитанника от получения платных образовательных услуг не является основанием для перевода обучающегося и (или) воспитанника в другой класс (группу) или школу (учреждение), либо исключения. 
</w:t>
      </w:r>
      <w:r>
        <w:br/>
      </w:r>
      <w:r>
        <w:rPr>
          <w:rFonts w:ascii="Times New Roman"/>
          <w:b w:val="false"/>
          <w:i w:val="false"/>
          <w:color w:val="000000"/>
          <w:sz w:val="28"/>
        </w:rPr>
        <w:t>
      Данное правило не распространяется на услуги, указанные в пунктах 2-1 и 2-2, 2-3 настоящего Порядка, предоставляемые государственными учреждениями начального профессионального и высшего профессионального образования.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постановлениями Правительства РК от 15 августа 2002 г. N 905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P020905_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 февраля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Взимание с родителей или иных законных представителей, обучающихся и (или) воспитанников денег за оказание платных образовательных услуг производится на основании кассовых приходных ордеров с обязательным применением контрольно-кассовых машин с фискальной памятью на основе достигнутой договоренности сторон.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15 августа 2002 г. N 905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P020905_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В случае заключения письменного договора об оказании платных образовательных услуг помимо требований, установленных законодательством, договор должен в обязательном порядке содержать данные о наименованиях предметов и (или) дисциплин, их объеме, стоимости услуг, ответственности сторон. 
</w:t>
      </w:r>
      <w:r>
        <w:br/>
      </w:r>
      <w:r>
        <w:rPr>
          <w:rFonts w:ascii="Times New Roman"/>
          <w:b w:val="false"/>
          <w:i w:val="false"/>
          <w:color w:val="000000"/>
          <w:sz w:val="28"/>
        </w:rPr>
        <w:t>
      9. Стоимость платных образовательных услуг определяется сторонами из расчетов по содержанию и качеству дополнительных занятий, количества часов, квалификации педагогических работников, ставок оплаты труда и доплат для соответствующих категорий работников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Порядок использования средств, поступающих 
</w:t>
      </w:r>
      <w:r>
        <w:br/>
      </w:r>
      <w:r>
        <w:rPr>
          <w:rFonts w:ascii="Times New Roman"/>
          <w:b w:val="false"/>
          <w:i w:val="false"/>
          <w:color w:val="000000"/>
          <w:sz w:val="28"/>
        </w:rPr>
        <w:t>
                 от оказания платных образовательных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10. Средства, получаемые государственными учреждениями образования от реализации платных образовательных услуг, направляются на цели, определенные порядком использования финансовых, материальных и валютных поступлений, утвержденных Правительством Республики Казахстан. 
</w:t>
      </w:r>
      <w:r>
        <w:br/>
      </w:r>
      <w:r>
        <w:rPr>
          <w:rFonts w:ascii="Times New Roman"/>
          <w:b w:val="false"/>
          <w:i w:val="false"/>
          <w:color w:val="000000"/>
          <w:sz w:val="28"/>
        </w:rPr>
        <w:t>
      11. Порядок налогообложения средств, поступающих от оказания платных образовательных услуг и предоставление льгот по налогам и сборам регулируется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