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4d13" w14:textId="9534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Национальном плане действий по решению проблемы соответствия информационных технологий 2000 году</w:t>
      </w:r>
    </w:p>
    <w:p>
      <w:pPr>
        <w:spacing w:after="0"/>
        <w:ind w:left="0"/>
        <w:jc w:val="both"/>
      </w:pPr>
      <w:r>
        <w:rPr>
          <w:rFonts w:ascii="Times New Roman"/>
          <w:b w:val="false"/>
          <w:i w:val="false"/>
          <w:color w:val="000000"/>
          <w:sz w:val="28"/>
        </w:rPr>
        <w:t>Постановление Правительства Республики Казахстан от 7 октября 1999 года N 1537</w:t>
      </w:r>
    </w:p>
    <w:p>
      <w:pPr>
        <w:spacing w:after="0"/>
        <w:ind w:left="0"/>
        <w:jc w:val="both"/>
      </w:pPr>
      <w:bookmarkStart w:name="z0" w:id="0"/>
      <w:r>
        <w:rPr>
          <w:rFonts w:ascii="Times New Roman"/>
          <w:b w:val="false"/>
          <w:i w:val="false"/>
          <w:color w:val="000000"/>
          <w:sz w:val="28"/>
        </w:rPr>
        <w:t>
      В сответствии с постановлением Правительства Республики Казахстан от 13 мая 1999 года N 572 </w:t>
      </w:r>
      <w:r>
        <w:rPr>
          <w:rFonts w:ascii="Times New Roman"/>
          <w:b w:val="false"/>
          <w:i w:val="false"/>
          <w:color w:val="000000"/>
          <w:sz w:val="28"/>
        </w:rPr>
        <w:t xml:space="preserve">P990572_ </w:t>
      </w:r>
      <w:r>
        <w:rPr>
          <w:rFonts w:ascii="Times New Roman"/>
          <w:b w:val="false"/>
          <w:i w:val="false"/>
          <w:color w:val="000000"/>
          <w:sz w:val="28"/>
        </w:rPr>
        <w:t xml:space="preserve">"О некоторых вопросах решения проблемы сответствия информационных технологий 2000 году" Правительство Республики Казахстан постановляет: </w:t>
      </w:r>
      <w:r>
        <w:br/>
      </w:r>
      <w:r>
        <w:rPr>
          <w:rFonts w:ascii="Times New Roman"/>
          <w:b w:val="false"/>
          <w:i w:val="false"/>
          <w:color w:val="000000"/>
          <w:sz w:val="28"/>
        </w:rPr>
        <w:t xml:space="preserve">
      1. Утвердить прилагаемый Национальный план действий по решению проблемы соответствия информационных технологий 2000 году (далее - План), представленный Комиссией по координации процессов информатизации государственных учреждений Республики Казахстан. </w:t>
      </w:r>
      <w:r>
        <w:br/>
      </w:r>
      <w:r>
        <w:rPr>
          <w:rFonts w:ascii="Times New Roman"/>
          <w:b w:val="false"/>
          <w:i w:val="false"/>
          <w:color w:val="000000"/>
          <w:sz w:val="28"/>
        </w:rPr>
        <w:t xml:space="preserve">
      2. Пресональную ответственность за исполнение Плана возложить на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первых руководителей центральных и местных исполнительных органов, иных </w:t>
      </w:r>
    </w:p>
    <w:p>
      <w:pPr>
        <w:spacing w:after="0"/>
        <w:ind w:left="0"/>
        <w:jc w:val="both"/>
      </w:pPr>
      <w:r>
        <w:rPr>
          <w:rFonts w:ascii="Times New Roman"/>
          <w:b w:val="false"/>
          <w:i w:val="false"/>
          <w:color w:val="000000"/>
          <w:sz w:val="28"/>
        </w:rPr>
        <w:t>государственных органов (по согласованию).</w:t>
      </w:r>
    </w:p>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и.о. </w:t>
      </w:r>
    </w:p>
    <w:p>
      <w:pPr>
        <w:spacing w:after="0"/>
        <w:ind w:left="0"/>
        <w:jc w:val="both"/>
      </w:pPr>
      <w:r>
        <w:rPr>
          <w:rFonts w:ascii="Times New Roman"/>
          <w:b w:val="false"/>
          <w:i w:val="false"/>
          <w:color w:val="000000"/>
          <w:sz w:val="28"/>
        </w:rPr>
        <w:t xml:space="preserve">Заместителя Премьер-Министра Республики Казахстан - и.о. Министра финансов </w:t>
      </w:r>
    </w:p>
    <w:p>
      <w:pPr>
        <w:spacing w:after="0"/>
        <w:ind w:left="0"/>
        <w:jc w:val="both"/>
      </w:pPr>
      <w:r>
        <w:rPr>
          <w:rFonts w:ascii="Times New Roman"/>
          <w:b w:val="false"/>
          <w:i w:val="false"/>
          <w:color w:val="000000"/>
          <w:sz w:val="28"/>
        </w:rPr>
        <w:t>Республики Казахстан Джандосова У.А..</w:t>
      </w:r>
    </w:p>
    <w:p>
      <w:pPr>
        <w:spacing w:after="0"/>
        <w:ind w:left="0"/>
        <w:jc w:val="both"/>
      </w:pPr>
      <w:r>
        <w:rPr>
          <w:rFonts w:ascii="Times New Roman"/>
          <w:b w:val="false"/>
          <w:i w:val="false"/>
          <w:color w:val="000000"/>
          <w:sz w:val="28"/>
        </w:rPr>
        <w:t>     4.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Исполняющий обязанности</w:t>
      </w:r>
    </w:p>
    <w:p>
      <w:pPr>
        <w:spacing w:after="0"/>
        <w:ind w:left="0"/>
        <w:jc w:val="both"/>
      </w:pPr>
      <w:r>
        <w:rPr>
          <w:rFonts w:ascii="Times New Roman"/>
          <w:b w:val="false"/>
          <w:i w:val="false"/>
          <w:color w:val="000000"/>
          <w:sz w:val="28"/>
        </w:rPr>
        <w:t>     Премьер-Министра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Утвержден</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7 октября 1999 года</w:t>
      </w:r>
    </w:p>
    <w:p>
      <w:pPr>
        <w:spacing w:after="0"/>
        <w:ind w:left="0"/>
        <w:jc w:val="both"/>
      </w:pPr>
      <w:r>
        <w:rPr>
          <w:rFonts w:ascii="Times New Roman"/>
          <w:b w:val="false"/>
          <w:i w:val="false"/>
          <w:color w:val="000000"/>
          <w:sz w:val="28"/>
        </w:rPr>
        <w:t>                                          N 1537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план действий</w:t>
      </w:r>
    </w:p>
    <w:p>
      <w:pPr>
        <w:spacing w:after="0"/>
        <w:ind w:left="0"/>
        <w:jc w:val="both"/>
      </w:pPr>
      <w:r>
        <w:rPr>
          <w:rFonts w:ascii="Times New Roman"/>
          <w:b w:val="false"/>
          <w:i w:val="false"/>
          <w:color w:val="000000"/>
          <w:sz w:val="28"/>
        </w:rPr>
        <w:t xml:space="preserve">                     по решению проблемы соответствия </w:t>
      </w:r>
    </w:p>
    <w:p>
      <w:pPr>
        <w:spacing w:after="0"/>
        <w:ind w:left="0"/>
        <w:jc w:val="both"/>
      </w:pPr>
      <w:r>
        <w:rPr>
          <w:rFonts w:ascii="Times New Roman"/>
          <w:b w:val="false"/>
          <w:i w:val="false"/>
          <w:color w:val="000000"/>
          <w:sz w:val="28"/>
        </w:rPr>
        <w:t>                    информационных технологий 2000 году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Глава 1. Общая часть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Проблема 2000 года появилась вследствие того, что для представления года в компьютерных и встроенных системах применялись две, а не четыре цифры для обозначения года (например, "99" для обозначения "1999" года). В свое время это было оправдано дороговизной компьютерных ресурсов и необходимостью повышения производительности компьютерных систем. Сегодня эти решения создают угрозу надежности работы многих компьютерных и встроенных систем. </w:t>
      </w:r>
      <w:r>
        <w:br/>
      </w:r>
      <w:r>
        <w:rPr>
          <w:rFonts w:ascii="Times New Roman"/>
          <w:b w:val="false"/>
          <w:i w:val="false"/>
          <w:color w:val="000000"/>
          <w:sz w:val="28"/>
        </w:rPr>
        <w:t xml:space="preserve">
      Связанные с обработкой даты расчеты могут привести к ошибочным результатам, и возникает опасность того, что критически важная информация может быть утеряна либо испорчена или электронное устройство, содержащее в себе встроенные микропроцессоры, с собственной обработкой даты, могут дать сбои или вообще выйти из строя. </w:t>
      </w:r>
      <w:r>
        <w:br/>
      </w:r>
      <w:r>
        <w:rPr>
          <w:rFonts w:ascii="Times New Roman"/>
          <w:b w:val="false"/>
          <w:i w:val="false"/>
          <w:color w:val="000000"/>
          <w:sz w:val="28"/>
        </w:rPr>
        <w:t xml:space="preserve">
      Несмотря на "простоту" проблемы, существуют два важнейших аспекта, которые усугубляют чрезвычайность ситуации, связанной с проблемой 2000 года. </w:t>
      </w:r>
      <w:r>
        <w:br/>
      </w:r>
      <w:r>
        <w:rPr>
          <w:rFonts w:ascii="Times New Roman"/>
          <w:b w:val="false"/>
          <w:i w:val="false"/>
          <w:color w:val="000000"/>
          <w:sz w:val="28"/>
        </w:rPr>
        <w:t xml:space="preserve">
      Первый аспект - проблема 2000 года потенциально затронет все компьютеризированные и встроенные системы и тем самым создает угрозу для национальной экономики. </w:t>
      </w:r>
      <w:r>
        <w:br/>
      </w:r>
      <w:r>
        <w:rPr>
          <w:rFonts w:ascii="Times New Roman"/>
          <w:b w:val="false"/>
          <w:i w:val="false"/>
          <w:color w:val="000000"/>
          <w:sz w:val="28"/>
        </w:rPr>
        <w:t xml:space="preserve">
      Второй аспект - проблема 2000 года носит крупномасштабный и сложный характер, что делает ее проблемой управления, требующей значительных затрат с точки зрения времени и усилия. </w:t>
      </w:r>
      <w:r>
        <w:br/>
      </w:r>
      <w:r>
        <w:rPr>
          <w:rFonts w:ascii="Times New Roman"/>
          <w:b w:val="false"/>
          <w:i w:val="false"/>
          <w:color w:val="000000"/>
          <w:sz w:val="28"/>
        </w:rPr>
        <w:t xml:space="preserve">
      В связи с достаточно широким применением компьютеров проблема 2000 года касается всех: государственных институтов, частных компаний, граждан. Наличие цепочек зависимости и взаимных связей приводит к тому, что, например, если проблема 2000 года будет полностью решена в системе управления воздушным движением, то эта система все равно не будет функционировать, если начнутся перебои с электроснабжением или со связью. Поскольку ни одна страна не изолирована от остального мира, цепочка взаимосвязи и взаимозависимости уходит за пределы национальных границ, создавая дополнительную неопределенность и дополнительный риск. </w:t>
      </w:r>
      <w:r>
        <w:br/>
      </w:r>
      <w:r>
        <w:rPr>
          <w:rFonts w:ascii="Times New Roman"/>
          <w:b w:val="false"/>
          <w:i w:val="false"/>
          <w:color w:val="000000"/>
          <w:sz w:val="28"/>
        </w:rPr>
        <w:t xml:space="preserve">
      Могут оказаться затронутыми коммунальные службы, такие как электроснабжение, телекоммуникация, очистка воды и водоснабжение, в здравоохранении, где сбои в компьютерных и встроенных системах могут оказать влияние на работу медицинского оборудования, и соответственно могут создать угрозу жизни и здоровью пациента. В финансовых системах неправильные расчеты процентных ставок, получение отрицательных чисел, замена сборов на выплаты могут нанести ущерб нормальному ходу операций. Существует риск снятия средств со счетов (денежные расчеты осуществляются очень быстро), если банки не сумеют убедить общественность в своей готовности к 2000 году и т.д. </w:t>
      </w:r>
      <w:r>
        <w:br/>
      </w:r>
      <w:r>
        <w:rPr>
          <w:rFonts w:ascii="Times New Roman"/>
          <w:b w:val="false"/>
          <w:i w:val="false"/>
          <w:color w:val="000000"/>
          <w:sz w:val="28"/>
        </w:rPr>
        <w:t xml:space="preserve">
      Сектора экономики могут быть классифицированы в зависимости от степени уязвимости к проблеме 2000 года. И эта классификация основывается на том, в какой степени тот или иной сектор использует информационные и встроенные системы, а также от степени взаимозависимости секторов. </w:t>
      </w:r>
      <w:r>
        <w:br/>
      </w:r>
      <w:r>
        <w:rPr>
          <w:rFonts w:ascii="Times New Roman"/>
          <w:b w:val="false"/>
          <w:i w:val="false"/>
          <w:color w:val="000000"/>
          <w:sz w:val="28"/>
        </w:rPr>
        <w:t xml:space="preserve">
      Проблема 2000 года является, как отмечалось, крупной, сложной, управленческой проблемой, обремененной различными факторами риска, среди которых: неотложный характер решения, ограниченные ресурсы, трудность своевременного устранения ошибок во всех системах. Объем, масштаб, время, ресурсы и внешние факторы вносят свой вклад в неопределенность и сложность проблемы. </w:t>
      </w:r>
      <w:r>
        <w:br/>
      </w:r>
      <w:r>
        <w:rPr>
          <w:rFonts w:ascii="Times New Roman"/>
          <w:b w:val="false"/>
          <w:i w:val="false"/>
          <w:color w:val="000000"/>
          <w:sz w:val="28"/>
        </w:rPr>
        <w:t xml:space="preserve">
      Национальный план действий по проблеме 2000 года содержит в себе подходы и методы, с помощью которых Правительство Республики Казахстан может возглавить инициативы по решению проблемы 2000 года и имеет четыре главные цели: </w:t>
      </w:r>
      <w:r>
        <w:br/>
      </w:r>
      <w:r>
        <w:rPr>
          <w:rFonts w:ascii="Times New Roman"/>
          <w:b w:val="false"/>
          <w:i w:val="false"/>
          <w:color w:val="000000"/>
          <w:sz w:val="28"/>
        </w:rPr>
        <w:t xml:space="preserve">
      1) Координация и контроль за развитием инициатив по решению проблемы в национальном масштабе в различных секторах и сбор требовании, исходящих от этих секторов. </w:t>
      </w:r>
      <w:r>
        <w:br/>
      </w:r>
      <w:r>
        <w:rPr>
          <w:rFonts w:ascii="Times New Roman"/>
          <w:b w:val="false"/>
          <w:i w:val="false"/>
          <w:color w:val="000000"/>
          <w:sz w:val="28"/>
        </w:rPr>
        <w:t xml:space="preserve">
      2) Облегчение развития инициатив по решению проблемы 2000 года в пределах полномочий Правительства Республики Казахстан. </w:t>
      </w:r>
      <w:r>
        <w:br/>
      </w:r>
      <w:r>
        <w:rPr>
          <w:rFonts w:ascii="Times New Roman"/>
          <w:b w:val="false"/>
          <w:i w:val="false"/>
          <w:color w:val="000000"/>
          <w:sz w:val="28"/>
        </w:rPr>
        <w:t xml:space="preserve">
      3) Обеспечение общей информированности относительно рисков и последствий ошибок, связанных с проблемой 2000 года, осуществление руководства и поддержки в решении Y2К-проблемы. </w:t>
      </w:r>
      <w:r>
        <w:br/>
      </w:r>
      <w:r>
        <w:rPr>
          <w:rFonts w:ascii="Times New Roman"/>
          <w:b w:val="false"/>
          <w:i w:val="false"/>
          <w:color w:val="000000"/>
          <w:sz w:val="28"/>
        </w:rPr>
        <w:t xml:space="preserve">
      4) Оказание методологической помощи при управлении рисками, связанными с проблемой 2000 года. </w:t>
      </w:r>
      <w:r>
        <w:br/>
      </w:r>
      <w:r>
        <w:rPr>
          <w:rFonts w:ascii="Times New Roman"/>
          <w:b w:val="false"/>
          <w:i w:val="false"/>
          <w:color w:val="000000"/>
          <w:sz w:val="28"/>
        </w:rPr>
        <w:t xml:space="preserve">
      В связи с этими четырьмя целями должны быть реализованы следующие четыре главные программы, каждая из которых находится в тесной взаимосвязи с остальными: </w:t>
      </w:r>
      <w:r>
        <w:br/>
      </w:r>
      <w:r>
        <w:rPr>
          <w:rFonts w:ascii="Times New Roman"/>
          <w:b w:val="false"/>
          <w:i w:val="false"/>
          <w:color w:val="000000"/>
          <w:sz w:val="28"/>
        </w:rPr>
        <w:t xml:space="preserve">
      1) Программа организации содействия по решению проблемы 2000 года направлена на определение специальных правительственных инициатив и действий (фондов, законов и т.п.). Цель этой программы состоит в том, чтобы содействовать разработке Y2К-проектов и рассматривать все потенциальные препятствия этим разработкам для того, чтобы оказывать на уровне Правительства Республики Казахстан содействие инициативам, касающихся вопросов регулирования и правовой поддержки или доступности финансовых ресурсов. Она также направлена на содействие контактам с другими странами или международными органами для того, чтобы оценить возможные риски, исходящие от стран-партнеров, и развивать региональное сотрудничество и совместную деятельность для решения Y2К-проблемы. </w:t>
      </w:r>
      <w:r>
        <w:br/>
      </w:r>
      <w:r>
        <w:rPr>
          <w:rFonts w:ascii="Times New Roman"/>
          <w:b w:val="false"/>
          <w:i w:val="false"/>
          <w:color w:val="000000"/>
          <w:sz w:val="28"/>
        </w:rPr>
        <w:t xml:space="preserve">
      2) Программа информационной и общей поддержки направлена на развитие и поддержание информированности страны, обеспечение практической помощи и руководства в решении Y2К-проблемы. Эта программа предназначается для распространения всевозможной информации, полезной для понимания Y2К-проблемы и поддержки корректирующих воздействий, разрабатываемых в Y2К-проекте. Цель состоит в обеспечении руководства и поддержки государственного сектора, а также частного. Сотрудничество и обмен опытом будут поощряться и стимулироваться. </w:t>
      </w:r>
      <w:r>
        <w:br/>
      </w:r>
      <w:r>
        <w:rPr>
          <w:rFonts w:ascii="Times New Roman"/>
          <w:b w:val="false"/>
          <w:i w:val="false"/>
          <w:color w:val="000000"/>
          <w:sz w:val="28"/>
        </w:rPr>
        <w:t xml:space="preserve">
      Сферой действия этой программы является разработка и ведение центральной базы данных информации о Y2К-проблеме, решений и опыта в стране и за рубежом для того, чтобы консолидировать усилия, уменьшить риск и облегчить скорейшую реализацию проектов. Эта программа нацеливает на функционирование активного совещательного и консультативного органа для общественности и администраций. </w:t>
      </w:r>
      <w:r>
        <w:br/>
      </w:r>
      <w:r>
        <w:rPr>
          <w:rFonts w:ascii="Times New Roman"/>
          <w:b w:val="false"/>
          <w:i w:val="false"/>
          <w:color w:val="000000"/>
          <w:sz w:val="28"/>
        </w:rPr>
        <w:t xml:space="preserve">
      Предусматривается разворачивание общенациональной компании по информации и связи для того, чтобы сделать доступной общественности всю информацию о действиях и результатах Национального Y2К-плана. </w:t>
      </w:r>
      <w:r>
        <w:br/>
      </w:r>
      <w:r>
        <w:rPr>
          <w:rFonts w:ascii="Times New Roman"/>
          <w:b w:val="false"/>
          <w:i w:val="false"/>
          <w:color w:val="000000"/>
          <w:sz w:val="28"/>
        </w:rPr>
        <w:t xml:space="preserve">
      3) Программа методологической помощи при управлении рисками при решении проблемы 2000 года направлена на выявление приоритетных отраслей экономики и наиболее подверженных риску систем, в связи с проблемой 2000 года, и использование полученной информации для определения приоритетных направлений работы и оказание содействия по нейтрализации этих рисков. Далее по выявлению и сравнительным анализам рисков должны быть предусмотрены конкретные стратегии преодоления этих проблем в приоритетных отраслях, предусматривающие модификацию, замену или вывод из эксплуатации систем и возможный переход на ручное управление. </w:t>
      </w:r>
      <w:r>
        <w:br/>
      </w:r>
      <w:r>
        <w:rPr>
          <w:rFonts w:ascii="Times New Roman"/>
          <w:b w:val="false"/>
          <w:i w:val="false"/>
          <w:color w:val="000000"/>
          <w:sz w:val="28"/>
        </w:rPr>
        <w:t xml:space="preserve">
      4) Программа контроля и оценки связана с проверкой хода и качества проектов по решению Y2К-проблемы. Эта программа нацелена на сбор информации о ходе различных инициатив по решению Y2К-проблемы и о соответствующих потенциальных критических ситуациях в различных секторах страны. Эта информация составит основу отчета Правительству Республики Казахстан о положении в республике по Y2К-проблеме. Она подчеркнет особо важные задачи, которые требуют специального вмешательства. </w:t>
      </w:r>
      <w:r>
        <w:br/>
      </w:r>
      <w:r>
        <w:rPr>
          <w:rFonts w:ascii="Times New Roman"/>
          <w:b w:val="false"/>
          <w:i w:val="false"/>
          <w:color w:val="000000"/>
          <w:sz w:val="28"/>
        </w:rPr>
        <w:t xml:space="preserve">
      Каждая программа имеет свои специфические цели, которые вместе позволяют достичь общей цели национального Y2К-плана.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Организация содействия решению проблемы 2000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Бюджет и финансирование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Комиссия по координации процессов информатизации государственных учреждений в соответствии с постановлением Правительства Республики Казахстан от 13 мая 1999 года N 572 </w:t>
      </w:r>
      <w:r>
        <w:rPr>
          <w:rFonts w:ascii="Times New Roman"/>
          <w:b w:val="false"/>
          <w:i w:val="false"/>
          <w:color w:val="000000"/>
          <w:sz w:val="28"/>
        </w:rPr>
        <w:t xml:space="preserve">P990572_ </w:t>
      </w:r>
      <w:r>
        <w:rPr>
          <w:rFonts w:ascii="Times New Roman"/>
          <w:b w:val="false"/>
          <w:i w:val="false"/>
          <w:color w:val="000000"/>
          <w:sz w:val="28"/>
        </w:rPr>
        <w:t xml:space="preserve">осуществляет сбор информации о проводимых мероприятиях по проблеме 2000 года в государственных учреждениях. Главной целью при этом является оценка риска и определение приоритетов, контроль за проводимыми работами, а также изучение и оценка финансовых потребностей для выявления необходимых финансовых ресурсов. К сожалению, на текущий момент отсутствует даже предварительная сметная стоимость решения проблемы 2000 года в целом по министерствам и ведомствам. Имеет место запрос отдельных структур, в частности, Национальный Банк Республики Казахстан запросил 800 тысяч долларов США, Управление делами Президента Республики Казахстан 300 тысяч долларов США, а Агентство Республики Казахстан по чрезвычайным ситуациям - 10 тысяч долларов США. Предварительная сметная стоимость решения Y2К-проблемы во всех министерствах и ведомствах в целом еще не оценена. Эта цифра будет уточнятся по мере поступления данных, связанных с Y2К от министерств и ведомств, по мере уточнения и исполнения планов мероприятий. </w:t>
      </w:r>
      <w:r>
        <w:br/>
      </w:r>
      <w:r>
        <w:rPr>
          <w:rFonts w:ascii="Times New Roman"/>
          <w:b w:val="false"/>
          <w:i w:val="false"/>
          <w:color w:val="000000"/>
          <w:sz w:val="28"/>
        </w:rPr>
        <w:t xml:space="preserve">
      Возможности финансирования для многих министерств и ведомств очень ограничены. Следовательно, Комиссия по координации процессов информатизации государственных учреждений должна будет оказывать содействие в поиске дополнительных финансовых средств на Y2К. </w:t>
      </w:r>
      <w:r>
        <w:br/>
      </w:r>
      <w:r>
        <w:rPr>
          <w:rFonts w:ascii="Times New Roman"/>
          <w:b w:val="false"/>
          <w:i w:val="false"/>
          <w:color w:val="000000"/>
          <w:sz w:val="28"/>
        </w:rPr>
        <w:t xml:space="preserve">
      По мере изыскания источников финансирования Комиссия по координации процессов информатизации государственных учреждений установит правила размещения и выплат для министерств и ведомств финансовых ресурсов, полученных извне, основываясь на заявках финансирования по Y2К. Размещение средств будет в зависимости от установленных приоритетов и оценки риска, с учетом возможности успешного результата. В соответствии с постановлением Правительства Республики Казахстан от 13 мая 1999 года N 572, да и в силу необходимости, министерства, ведомства и другие государственные органы Республики Казахстан создали или должны создать рабочие группы, проанализировать состояние подведомственных информационных систем, определить действия по решению Y2К-проблемы. В связи с этим, они разрабатывают и представляют в Комиссию по координации процессов информатизации государственных учреждений собственные планы мероприятий. Руководители несут персональную ответственность за обеспечение готовности систем к 2000 году. </w:t>
      </w:r>
      <w:r>
        <w:br/>
      </w:r>
      <w:r>
        <w:rPr>
          <w:rFonts w:ascii="Times New Roman"/>
          <w:b w:val="false"/>
          <w:i w:val="false"/>
          <w:color w:val="000000"/>
          <w:sz w:val="28"/>
        </w:rPr>
        <w:t xml:space="preserve">
      Опираясь на результаты исследований и постоянного контроля за Y2К будут определены сектора высокого риска, а также их индивидуальные финансовые потребности. Будет регулярно уточняться общее количество финансов, необходимое для жизненно важных секторов. Затем, Комиссия по координации процессов информатизации государственных учреждений по мере изыскания средств примет меры по размещению полученных финансовых ресурсов в таком порядке, чтобы обеспечить наивысшую эффективность в свете национальных приоритетов. </w:t>
      </w:r>
      <w:r>
        <w:br/>
      </w:r>
      <w:r>
        <w:rPr>
          <w:rFonts w:ascii="Times New Roman"/>
          <w:b w:val="false"/>
          <w:i w:val="false"/>
          <w:color w:val="000000"/>
          <w:sz w:val="28"/>
        </w:rPr>
        <w:t xml:space="preserve">
      Комиссия по координации процессов информатизации государственных учреждений в сотрудничестве с Агентством Республики Казахстан по инвестициям будет содействовать установлению связей и спонсорству для поиска финансовых ресурсов, например Y2К-грантов Всемирного банка. Комиссия по координации процессов информатизации государственных учреждений отчитывается перед Правительством Республики Казахстан о ходе и состоянии Y2К-расходов. </w:t>
      </w:r>
      <w:r>
        <w:br/>
      </w:r>
      <w:r>
        <w:rPr>
          <w:rFonts w:ascii="Times New Roman"/>
          <w:b w:val="false"/>
          <w:i w:val="false"/>
          <w:color w:val="000000"/>
          <w:sz w:val="28"/>
        </w:rPr>
        <w:t xml:space="preserve">
      Аналогичную отработку вопросов рекомендуется осуществлять комиссиям (комитетам) при местных исполнительных органах.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Юридические вопросы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ряде стран роль Правительства в решении проблемы 2000 года закрепляется в законодательстве. Например, принятое в Швеции в феврале 1997 года предписание возлагает на Правительство обязательство участвовать в решении проблемы 2000 года и определяет его надзорную роль с организацией сбора информации через статистические органы. Аналогичные предписания приняты и в других странах. Например, в США Конгресс пришел к выводу, что перепрограммирование или замена уязвимых систем, прежде чем данная проблема причинит вред важным системам, является вопросом государственного и мирового значения. В частности, отмечено, что единые правовые нормы, связанные с раскрытием и обменом информации "о готовности к 2000 году", которые будут содействовать своевременному раскрытию и обмену такой информации, отвечает национальным интересам. </w:t>
      </w:r>
      <w:r>
        <w:br/>
      </w:r>
      <w:r>
        <w:rPr>
          <w:rFonts w:ascii="Times New Roman"/>
          <w:b w:val="false"/>
          <w:i w:val="false"/>
          <w:color w:val="000000"/>
          <w:sz w:val="28"/>
        </w:rPr>
        <w:t xml:space="preserve">
      Западные эксперты прогнозируют шесть видов потенциальных судебных процессов в качестве побочного результата проблемы 2000-го года: </w:t>
      </w:r>
      <w:r>
        <w:br/>
      </w:r>
      <w:r>
        <w:rPr>
          <w:rFonts w:ascii="Times New Roman"/>
          <w:b w:val="false"/>
          <w:i w:val="false"/>
          <w:color w:val="000000"/>
          <w:sz w:val="28"/>
        </w:rPr>
        <w:t xml:space="preserve">
      1) процесс, возбужденный клиентами, чьим финансам и инвестициям был нанесен ущерб; </w:t>
      </w:r>
      <w:r>
        <w:br/>
      </w:r>
      <w:r>
        <w:rPr>
          <w:rFonts w:ascii="Times New Roman"/>
          <w:b w:val="false"/>
          <w:i w:val="false"/>
          <w:color w:val="000000"/>
          <w:sz w:val="28"/>
        </w:rPr>
        <w:t xml:space="preserve">
      2) процесс, возбужденный акционерами организации, чьи программные средства не предусмотрели благополучного перехода к 2000 году; </w:t>
      </w:r>
      <w:r>
        <w:br/>
      </w:r>
      <w:r>
        <w:rPr>
          <w:rFonts w:ascii="Times New Roman"/>
          <w:b w:val="false"/>
          <w:i w:val="false"/>
          <w:color w:val="000000"/>
          <w:sz w:val="28"/>
        </w:rPr>
        <w:t xml:space="preserve">
      3) процесс, ассоциирующийся с любыми смертями или телесными повреждениями, полученными в результате проблемы 2000-го года; </w:t>
      </w:r>
      <w:r>
        <w:br/>
      </w:r>
      <w:r>
        <w:rPr>
          <w:rFonts w:ascii="Times New Roman"/>
          <w:b w:val="false"/>
          <w:i w:val="false"/>
          <w:color w:val="000000"/>
          <w:sz w:val="28"/>
        </w:rPr>
        <w:t xml:space="preserve">
      4) процесс группового иска, возбужденный различными взволнованными пользователями компьютеров или пакетами программного обеспечения; </w:t>
      </w:r>
      <w:r>
        <w:br/>
      </w:r>
      <w:r>
        <w:rPr>
          <w:rFonts w:ascii="Times New Roman"/>
          <w:b w:val="false"/>
          <w:i w:val="false"/>
          <w:color w:val="000000"/>
          <w:sz w:val="28"/>
        </w:rPr>
        <w:t xml:space="preserve">
      5) процесс, возбужденный организациями, которые воспользовались услугами случайных поставщиков, подрядчиков, консультантов или коммерческих инструментов 2000-го года, и где проблемы 2000-го года все же причинили ущерб; </w:t>
      </w:r>
      <w:r>
        <w:br/>
      </w:r>
      <w:r>
        <w:rPr>
          <w:rFonts w:ascii="Times New Roman"/>
          <w:b w:val="false"/>
          <w:i w:val="false"/>
          <w:color w:val="000000"/>
          <w:sz w:val="28"/>
        </w:rPr>
        <w:t xml:space="preserve">
      6) процесс против изготовителей аппаратного обеспечения - компьютерных организаций, если проблема 2000-го года находится в аппаратном обеспечении или во встроенном микрокоде, а также в программном обеспечении. </w:t>
      </w:r>
      <w:r>
        <w:br/>
      </w:r>
      <w:r>
        <w:rPr>
          <w:rFonts w:ascii="Times New Roman"/>
          <w:b w:val="false"/>
          <w:i w:val="false"/>
          <w:color w:val="000000"/>
          <w:sz w:val="28"/>
        </w:rPr>
        <w:t xml:space="preserve">
      Альтернативное решение используется в Соглашении Тысячелетия (инициатива в рамках организации СЕDR), к которому присоединяются многие банки, компании и так далее. Рекомендуется Казахстанским организациям и компаниям рассмотреть возможность применения подобной процедуры (см. Web-site httр://у2к.мinfin.кz). </w:t>
      </w:r>
      <w:r>
        <w:br/>
      </w:r>
      <w:r>
        <w:rPr>
          <w:rFonts w:ascii="Times New Roman"/>
          <w:b w:val="false"/>
          <w:i w:val="false"/>
          <w:color w:val="000000"/>
          <w:sz w:val="28"/>
        </w:rPr>
        <w:t>
      Правовой базой для государственных учреждений является постановление Правительства Республики Казахстан от 13 мая 1999 года N 572 </w:t>
      </w:r>
      <w:r>
        <w:rPr>
          <w:rFonts w:ascii="Times New Roman"/>
          <w:b w:val="false"/>
          <w:i w:val="false"/>
          <w:color w:val="000000"/>
          <w:sz w:val="28"/>
        </w:rPr>
        <w:t xml:space="preserve">P990572_ </w:t>
      </w:r>
      <w:r>
        <w:rPr>
          <w:rFonts w:ascii="Times New Roman"/>
          <w:b w:val="false"/>
          <w:i w:val="false"/>
          <w:color w:val="000000"/>
          <w:sz w:val="28"/>
        </w:rPr>
        <w:t xml:space="preserve">"О некоторых вопросах решения проблемы соответствия информационных технологий 2000 году", где вменено в обязанность руководителей министерств и ведомств, подведомственных им предприятий и организаций, а также руководителей местных органов обеспечение подготовки технической инфраструктуры к 2000 году. </w:t>
      </w:r>
      <w:r>
        <w:br/>
      </w:r>
      <w:r>
        <w:rPr>
          <w:rFonts w:ascii="Times New Roman"/>
          <w:b w:val="false"/>
          <w:i w:val="false"/>
          <w:color w:val="000000"/>
          <w:sz w:val="28"/>
        </w:rPr>
        <w:t xml:space="preserve">
      Для частного сектора рекомендуется составление корпоративных планов по решению правовых вопросов, связанных с риском предъявления судебных исков фирме, и обеспечению максимальной готовности к 2000-му году. </w:t>
      </w:r>
      <w:r>
        <w:br/>
      </w:r>
      <w:r>
        <w:rPr>
          <w:rFonts w:ascii="Times New Roman"/>
          <w:b w:val="false"/>
          <w:i w:val="false"/>
          <w:color w:val="000000"/>
          <w:sz w:val="28"/>
        </w:rPr>
        <w:t xml:space="preserve">
      Комиссия по координации процессов информатизации госучреждений будет оказывать содействие при внесении на рассмотрение Правительства Республики Казахстан проектов законодательных инициатив, способствующих развитию и внедрению Y2К-проектов. </w:t>
      </w:r>
      <w:r>
        <w:br/>
      </w:r>
      <w:r>
        <w:rPr>
          <w:rFonts w:ascii="Times New Roman"/>
          <w:b w:val="false"/>
          <w:i w:val="false"/>
          <w:color w:val="000000"/>
          <w:sz w:val="28"/>
        </w:rPr>
        <w:t xml:space="preserve">
      Утвержденные нормативные и правовые документы будут представлены на wеb-sitе, вдобавок к принятым методам распространения. </w:t>
      </w:r>
      <w:r>
        <w:br/>
      </w:r>
      <w:r>
        <w:rPr>
          <w:rFonts w:ascii="Times New Roman"/>
          <w:b w:val="false"/>
          <w:i w:val="false"/>
          <w:color w:val="000000"/>
          <w:sz w:val="28"/>
        </w:rPr>
        <w:t xml:space="preserve">
      Комиссия может рассмотреть возможные инициативы по признанию периода первых дней 2000-го года форсмажорным, объявлению первых дней января будущего года нерабочими днями для внесения этих инициатив на утверждение в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Роль региональных государственных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местных исполнительных органах должны быть организованы комиссии (комитеты) по координации процессов подготовки региона к 2000 году в подведомственных им организациях и в частном секторе. </w:t>
      </w:r>
      <w:r>
        <w:br/>
      </w:r>
      <w:r>
        <w:rPr>
          <w:rFonts w:ascii="Times New Roman"/>
          <w:b w:val="false"/>
          <w:i w:val="false"/>
          <w:color w:val="000000"/>
          <w:sz w:val="28"/>
        </w:rPr>
        <w:t xml:space="preserve">
      Местные исполнительные органы должны: </w:t>
      </w:r>
      <w:r>
        <w:br/>
      </w:r>
      <w:r>
        <w:rPr>
          <w:rFonts w:ascii="Times New Roman"/>
          <w:b w:val="false"/>
          <w:i w:val="false"/>
          <w:color w:val="000000"/>
          <w:sz w:val="28"/>
        </w:rPr>
        <w:t xml:space="preserve">
      1) определять приоритетные направления работы по подготовке к 2000 году в рамках региона; </w:t>
      </w:r>
      <w:r>
        <w:br/>
      </w:r>
      <w:r>
        <w:rPr>
          <w:rFonts w:ascii="Times New Roman"/>
          <w:b w:val="false"/>
          <w:i w:val="false"/>
          <w:color w:val="000000"/>
          <w:sz w:val="28"/>
        </w:rPr>
        <w:t xml:space="preserve">
      2) контролировать процесс разработки и выполнение планов подготовки к 2000 году на территории региона; </w:t>
      </w:r>
      <w:r>
        <w:br/>
      </w:r>
      <w:r>
        <w:rPr>
          <w:rFonts w:ascii="Times New Roman"/>
          <w:b w:val="false"/>
          <w:i w:val="false"/>
          <w:color w:val="000000"/>
          <w:sz w:val="28"/>
        </w:rPr>
        <w:t xml:space="preserve">
      3) рекомендовать конкретные мероприятия, осуществление которых необходимо для обеспечения надлежащей подготовки действующих в регионе организаций и предприятий к 2000 году; </w:t>
      </w:r>
      <w:r>
        <w:br/>
      </w:r>
      <w:r>
        <w:rPr>
          <w:rFonts w:ascii="Times New Roman"/>
          <w:b w:val="false"/>
          <w:i w:val="false"/>
          <w:color w:val="000000"/>
          <w:sz w:val="28"/>
        </w:rPr>
        <w:t xml:space="preserve">
      4) через средства массовой информации информировать о степени серьезности и ходе подготовки к решению проблемы 2000 года. </w:t>
      </w:r>
      <w:r>
        <w:br/>
      </w:r>
      <w:r>
        <w:rPr>
          <w:rFonts w:ascii="Times New Roman"/>
          <w:b w:val="false"/>
          <w:i w:val="false"/>
          <w:color w:val="000000"/>
          <w:sz w:val="28"/>
        </w:rPr>
        <w:t xml:space="preserve">
      При определении роли региональных государственных органов при подготовке к 2000 году в общем можно говорить о двух основных подходах. В этих подходах решаются аналогичные задачи, а различия сводятся к объему полномочий, которыми могут быть наделены комиссии (комитеты) при местных исполнительных органах. </w:t>
      </w:r>
      <w:r>
        <w:br/>
      </w:r>
      <w:r>
        <w:rPr>
          <w:rFonts w:ascii="Times New Roman"/>
          <w:b w:val="false"/>
          <w:i w:val="false"/>
          <w:color w:val="000000"/>
          <w:sz w:val="28"/>
        </w:rPr>
        <w:t xml:space="preserve">
      Первый подход связан с реализацией принципа прямого управления. В этом случае комиссия (комитет) при местном исполнительном органе становится центром всех усилий по подготовке к 2000 году на территории своего региона. Этот подход предусматривает два существенно-важных компонента: </w:t>
      </w:r>
      <w:r>
        <w:br/>
      </w:r>
      <w:r>
        <w:rPr>
          <w:rFonts w:ascii="Times New Roman"/>
          <w:b w:val="false"/>
          <w:i w:val="false"/>
          <w:color w:val="000000"/>
          <w:sz w:val="28"/>
        </w:rPr>
        <w:t xml:space="preserve">
      1) наличие единой сильной централизованной координационной комиссии (комитета); </w:t>
      </w:r>
      <w:r>
        <w:br/>
      </w:r>
      <w:r>
        <w:rPr>
          <w:rFonts w:ascii="Times New Roman"/>
          <w:b w:val="false"/>
          <w:i w:val="false"/>
          <w:color w:val="000000"/>
          <w:sz w:val="28"/>
        </w:rPr>
        <w:t xml:space="preserve">
      2) наличие активного исполнительного органа этого комитета (рабочий орган, штаб и т.п.). </w:t>
      </w:r>
      <w:r>
        <w:br/>
      </w:r>
      <w:r>
        <w:rPr>
          <w:rFonts w:ascii="Times New Roman"/>
          <w:b w:val="false"/>
          <w:i w:val="false"/>
          <w:color w:val="000000"/>
          <w:sz w:val="28"/>
        </w:rPr>
        <w:t xml:space="preserve">
      Централизованная координационная комиссия (комитет) должна создаваться и работать под председательством главы исполнительной власти или его заместителя. В состав комиссии (комитета) должны войти руководители старшего звена, местных государственных и частных предприятий. В комиссии (комитете) должны быть представлены только наиболее важные предприятия и ведомства области, а количество его членов рекомендуется не более 10 человек. Главной задачей деятельности такой комиссии (комитета) является эффективная защита интересов региона. На своих заседаниях комиссия (комитет) периодически вырабатывает рекомендации для предприятий и организаций государственного и частного сектора по решению проблемы 2000 года. </w:t>
      </w:r>
      <w:r>
        <w:br/>
      </w:r>
      <w:r>
        <w:rPr>
          <w:rFonts w:ascii="Times New Roman"/>
          <w:b w:val="false"/>
          <w:i w:val="false"/>
          <w:color w:val="000000"/>
          <w:sz w:val="28"/>
        </w:rPr>
        <w:t xml:space="preserve">
      Исполнительный (рабочий) орган комиссии (комитета) отправляет широкие полномочия, делегированные ему комитетом. В его составе должно быть не менее трех сотрудников. С учетом существующих финансовых трудностей персональный состав должен формироваться за счет временного перевода государственных чиновников на этот участок работ на период до завершения проблемы 2000 года. </w:t>
      </w:r>
      <w:r>
        <w:br/>
      </w:r>
      <w:r>
        <w:rPr>
          <w:rFonts w:ascii="Times New Roman"/>
          <w:b w:val="false"/>
          <w:i w:val="false"/>
          <w:color w:val="000000"/>
          <w:sz w:val="28"/>
        </w:rPr>
        <w:t xml:space="preserve">
      В каждом предприятии и организации следует предусмотреть ответственного работника - руководителя работ по подготовке к 2000 году, который будет контролировать реализацию мероприятий и отчитываться о проделанной работе перед комитетом. Как правило, на эту должность должен назначаться руководитель отдела информационных технологий. </w:t>
      </w:r>
      <w:r>
        <w:br/>
      </w:r>
      <w:r>
        <w:rPr>
          <w:rFonts w:ascii="Times New Roman"/>
          <w:b w:val="false"/>
          <w:i w:val="false"/>
          <w:color w:val="000000"/>
          <w:sz w:val="28"/>
        </w:rPr>
        <w:t xml:space="preserve">
      На исполнительный (рабочий) орган также должны быть возложены функции контроля и отчетности о степени готовности предприятий, организации региона к 2000 году. Исполнительный орган должен периодически представлять отчет координационным комитетам. </w:t>
      </w:r>
      <w:r>
        <w:br/>
      </w:r>
      <w:r>
        <w:rPr>
          <w:rFonts w:ascii="Times New Roman"/>
          <w:b w:val="false"/>
          <w:i w:val="false"/>
          <w:color w:val="000000"/>
          <w:sz w:val="28"/>
        </w:rPr>
        <w:t xml:space="preserve">
      Главным преимуществом метода прямого управления является то, что местные исполнительные органы полностью контролируют процесс решения проблемы 2000 года и будут хорошо осведомлены о проделанной работе и возможных рисках. Основной недостаток - необходимость больших затрат, времени и людских ресурсов. </w:t>
      </w:r>
      <w:r>
        <w:br/>
      </w:r>
      <w:r>
        <w:rPr>
          <w:rFonts w:ascii="Times New Roman"/>
          <w:b w:val="false"/>
          <w:i w:val="false"/>
          <w:color w:val="000000"/>
          <w:sz w:val="28"/>
        </w:rPr>
        <w:t xml:space="preserve">
      Второй подход (метод делегирования полномочий) рекомендуется применять в тех случаях, когда местные исполнительные органы не могут принять непосредственного участия в решении проблемы 2000 года и/или не располагают для этого людскими и временными ресурсами. В обоих случаях вся ответственность за подготовку к 2000 году, поиск необходимых для этого ресурсов, за разработку планов действий на случай возникновения ситуации возлагается на руководителей отдельных предприятий и организаций и фирм, под их персональную ответственность за готовность своих предприятий и организаций к 2000 году. </w:t>
      </w:r>
      <w:r>
        <w:br/>
      </w:r>
      <w:r>
        <w:rPr>
          <w:rFonts w:ascii="Times New Roman"/>
          <w:b w:val="false"/>
          <w:i w:val="false"/>
          <w:color w:val="000000"/>
          <w:sz w:val="28"/>
        </w:rPr>
        <w:t xml:space="preserve">
      Роль местной администрации в таком случае сводится к повышению степени осведомленности о проблеме 2000 года посредством проведения семинаров, организации информационной компании в средствах массовой информации. Местные исполнительные органы в этом случае не занимаются непосредственным контролем за ходом выполнения соответствующих программ, за исключением того, что заинтересованные предприятия и организации представляют им регулярные отчеты о степени своей готовности к 2000 году. При таком подходе нет необходимости создания региональной комиссии (комитета), но и в этом случае организуется рабочий орган, в котором работают три-четыре человека, ответственных за организацию планирования, текущий контроль, отчетность и налаживание связей с заинтересованными предприятиями и организациями и фирмами. Рабочий орган выполняет также координационные функции в связи с проведением семинаров, информационных компаний в средствах массовой информации. Предприятия, организации и фирмы представляют в Рабочий орган регулярные отчеты о проделанной ими работе. </w:t>
      </w:r>
      <w:r>
        <w:br/>
      </w:r>
      <w:r>
        <w:rPr>
          <w:rFonts w:ascii="Times New Roman"/>
          <w:b w:val="false"/>
          <w:i w:val="false"/>
          <w:color w:val="000000"/>
          <w:sz w:val="28"/>
        </w:rPr>
        <w:t xml:space="preserve">
      Преимуществом метода делегирования является то, что, он сопряжен с гораздо меньшими административными издержками со стороны местных исполнительных органов, недостатком является то, что, местные исполнительные органы не располагают всей полнотой информации о состоянии проблемы 2000 года в регионе и степени сопряженных с ней рисков. </w:t>
      </w:r>
      <w:r>
        <w:br/>
      </w:r>
      <w:r>
        <w:rPr>
          <w:rFonts w:ascii="Times New Roman"/>
          <w:b w:val="false"/>
          <w:i w:val="false"/>
          <w:color w:val="000000"/>
          <w:sz w:val="28"/>
        </w:rPr>
        <w:t xml:space="preserve">
      Успех или провал всей работы по подготовке к 2000 году зависит исключительно от индивидуальных способностей, степени осознания серьезности проблемы и мотивации руководителей предприятий и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Международные отношения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Используя Internet и другие средства, Рабочий орган Комиссии по координации процессов информатизации государственных учреждений будет следить за международными событиями и ситуацией по Y2К, и распространять информацию по отдельным секторам и/или организациям. Будет включена информация по специализированным отраслевым семинарам, событиям в регионах или где-либо еще, а также информацию о наилучших решениях. По возможности, Рабочий орган также будет проводить оценку и анализ этой информации. </w:t>
      </w:r>
      <w:r>
        <w:br/>
      </w:r>
      <w:r>
        <w:rPr>
          <w:rFonts w:ascii="Times New Roman"/>
          <w:b w:val="false"/>
          <w:i w:val="false"/>
          <w:color w:val="000000"/>
          <w:sz w:val="28"/>
        </w:rPr>
        <w:t xml:space="preserve">
      Многие полагают, что проблема 2000 года затронет только или главным образом наиболее развитые или передовые в технологическом отношении страны. Согласно этой точке зрения, развивающиеся страны должны меньше пострадать вследствие своей меньшей зависимости от компьютеров, информационных и коммуникационных технологий. К сожалению, это вовсе не так, и этот вывод можно распространить и в отношении Казахстана. </w:t>
      </w:r>
      <w:r>
        <w:br/>
      </w:r>
      <w:r>
        <w:rPr>
          <w:rFonts w:ascii="Times New Roman"/>
          <w:b w:val="false"/>
          <w:i w:val="false"/>
          <w:color w:val="000000"/>
          <w:sz w:val="28"/>
        </w:rPr>
        <w:t xml:space="preserve">
      Казахстан уже становится составной частью взаимосвязанного мира и мировой экономики. Информационные системы, используемые органами государственной власти в финансовой сфере, в частном секторе, играют решающую роль в осуществлении ими своих функций. Как показал опрос госучреждений, во многих случаях существующие информационные системы базируются на старых программных и аппаратных платформах, подверженных проблеме 2000 года. Доля старых персональных компьютеров как в государственном, так и в частном секторе достаточно высока, особенно, если учесть, что даже самые последние модели этих компьютеров не всегда полностью отвечают требованию готовности к 2000 году. Следует также учитывать, что в технологическом отношении Казахстан полностью зависит от иностранных производителей и поставщиков, в том числе по встроенным системам. Кроме того, Казахстан не располагает как кадрами, так и финансовыми ресурсами для решения проблемы 2000 года, без ущерба для других важных проектов и программ. Иными словами, проблема 2000 года в абсолютном выражении может быть не столь велика, но потенциально она может принести очень серьезный ущерб. </w:t>
      </w:r>
      <w:r>
        <w:br/>
      </w:r>
      <w:r>
        <w:rPr>
          <w:rFonts w:ascii="Times New Roman"/>
          <w:b w:val="false"/>
          <w:i w:val="false"/>
          <w:color w:val="000000"/>
          <w:sz w:val="28"/>
        </w:rPr>
        <w:t xml:space="preserve">
      Как и все страны СНГ, Казахстан исторически зависит от межгосударственных операций и трансакций, например, железнодорожная система; а также от международных требований, например, воздушный транспорт и т.п. </w:t>
      </w:r>
      <w:r>
        <w:br/>
      </w:r>
      <w:r>
        <w:rPr>
          <w:rFonts w:ascii="Times New Roman"/>
          <w:b w:val="false"/>
          <w:i w:val="false"/>
          <w:color w:val="000000"/>
          <w:sz w:val="28"/>
        </w:rPr>
        <w:t xml:space="preserve">
      Планируется проведение работ по оценке и анализу международной ситуации по решению проблемы 2000 года, продвигать взаимодействие с другими национальными Координаторами, при необходимости создавать совместные инициативы, продвигать отношения с международными органами по проблеме специфических секторов, способствовать перениманию международного опыта и принимать все меры для смягчения ущерба со стороны других стран.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Информационное обеспечение и общая поддержка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Осведомленность и распространение информации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Неотъемлемой частью Национального плана действий является проведение эффективной компании по информированию. Эта компания нацелена на то, чтобы расширить осведомленность по проблеме Y2К и ее проявлениям, чтобы предоставить информацию по ресурсам и будущим событиям и способствовать использованию web-site (смотри ниже) и Рабочего органа Комиссии как точки контакта для дальнейшей информации. </w:t>
      </w:r>
    </w:p>
    <w:bookmarkEnd w:id="2"/>
    <w:bookmarkStart w:name="z1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В пределах Казахстана web-site все еще широко не доступен, хотя </w:t>
      </w:r>
    </w:p>
    <w:p>
      <w:pPr>
        <w:spacing w:after="0"/>
        <w:ind w:left="0"/>
        <w:jc w:val="both"/>
      </w:pPr>
      <w:r>
        <w:rPr>
          <w:rFonts w:ascii="Times New Roman"/>
          <w:b w:val="false"/>
          <w:i w:val="false"/>
          <w:color w:val="000000"/>
          <w:sz w:val="28"/>
        </w:rPr>
        <w:t xml:space="preserve">отдельные ПК имеются во многих офисах, школах и домах. Эта ситуация </w:t>
      </w:r>
    </w:p>
    <w:p>
      <w:pPr>
        <w:spacing w:after="0"/>
        <w:ind w:left="0"/>
        <w:jc w:val="both"/>
      </w:pPr>
      <w:r>
        <w:rPr>
          <w:rFonts w:ascii="Times New Roman"/>
          <w:b w:val="false"/>
          <w:i w:val="false"/>
          <w:color w:val="000000"/>
          <w:sz w:val="28"/>
        </w:rPr>
        <w:t xml:space="preserve">постепенно улучшается, например, многие высшие и средние учебные заведения </w:t>
      </w:r>
    </w:p>
    <w:p>
      <w:pPr>
        <w:spacing w:after="0"/>
        <w:ind w:left="0"/>
        <w:jc w:val="both"/>
      </w:pPr>
      <w:r>
        <w:rPr>
          <w:rFonts w:ascii="Times New Roman"/>
          <w:b w:val="false"/>
          <w:i w:val="false"/>
          <w:color w:val="000000"/>
          <w:sz w:val="28"/>
        </w:rPr>
        <w:t xml:space="preserve">подключаются к Inernet в рамках Национальной программы. Следовательно, </w:t>
      </w:r>
    </w:p>
    <w:p>
      <w:pPr>
        <w:spacing w:after="0"/>
        <w:ind w:left="0"/>
        <w:jc w:val="both"/>
      </w:pPr>
      <w:r>
        <w:rPr>
          <w:rFonts w:ascii="Times New Roman"/>
          <w:b w:val="false"/>
          <w:i w:val="false"/>
          <w:color w:val="000000"/>
          <w:sz w:val="28"/>
        </w:rPr>
        <w:t xml:space="preserve">чтобы эффективно достигнуть цели, стратегия повышения осведомленности </w:t>
      </w:r>
    </w:p>
    <w:p>
      <w:pPr>
        <w:spacing w:after="0"/>
        <w:ind w:left="0"/>
        <w:jc w:val="both"/>
      </w:pPr>
      <w:r>
        <w:rPr>
          <w:rFonts w:ascii="Times New Roman"/>
          <w:b w:val="false"/>
          <w:i w:val="false"/>
          <w:color w:val="000000"/>
          <w:sz w:val="28"/>
        </w:rPr>
        <w:t xml:space="preserve">должна состоять из подготовки разнообразных дополняющих друг друга </w:t>
      </w:r>
    </w:p>
    <w:p>
      <w:pPr>
        <w:spacing w:after="0"/>
        <w:ind w:left="0"/>
        <w:jc w:val="both"/>
      </w:pPr>
      <w:r>
        <w:rPr>
          <w:rFonts w:ascii="Times New Roman"/>
          <w:b w:val="false"/>
          <w:i w:val="false"/>
          <w:color w:val="000000"/>
          <w:sz w:val="28"/>
        </w:rPr>
        <w:t>сведений.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Организационная структура </w:t>
      </w:r>
    </w:p>
    <w:p>
      <w:pPr>
        <w:spacing w:after="0"/>
        <w:ind w:left="0"/>
        <w:jc w:val="both"/>
      </w:pPr>
      <w:r>
        <w:rPr>
          <w:rFonts w:ascii="Times New Roman"/>
          <w:b w:val="false"/>
          <w:i w:val="false"/>
          <w:color w:val="000000"/>
          <w:sz w:val="28"/>
        </w:rPr>
        <w:t>               координации решения проблемы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 Агентство РК по ЧС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по координации</w:t>
      </w:r>
    </w:p>
    <w:p>
      <w:pPr>
        <w:spacing w:after="0"/>
        <w:ind w:left="0"/>
        <w:jc w:val="both"/>
      </w:pPr>
      <w:r>
        <w:rPr>
          <w:rFonts w:ascii="Times New Roman"/>
          <w:b w:val="false"/>
          <w:i w:val="false"/>
          <w:color w:val="000000"/>
          <w:sz w:val="28"/>
        </w:rPr>
        <w:t>     процессов информатизации  ----------- Рабочий орган РГП "ЦИФС"</w:t>
      </w:r>
    </w:p>
    <w:p>
      <w:pPr>
        <w:spacing w:after="0"/>
        <w:ind w:left="0"/>
        <w:jc w:val="both"/>
      </w:pPr>
      <w:r>
        <w:rPr>
          <w:rFonts w:ascii="Times New Roman"/>
          <w:b w:val="false"/>
          <w:i w:val="false"/>
          <w:color w:val="000000"/>
          <w:sz w:val="28"/>
        </w:rPr>
        <w:t>     государственных учреждений                      |</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      |                    \           Компетентный центр</w:t>
      </w:r>
    </w:p>
    <w:p>
      <w:pPr>
        <w:spacing w:after="0"/>
        <w:ind w:left="0"/>
        <w:jc w:val="both"/>
      </w:pPr>
      <w:r>
        <w:rPr>
          <w:rFonts w:ascii="Times New Roman"/>
          <w:b w:val="false"/>
          <w:i w:val="false"/>
          <w:color w:val="000000"/>
          <w:sz w:val="28"/>
        </w:rPr>
        <w:t>   / Комиссия Национального      \-------------------------</w:t>
      </w:r>
    </w:p>
    <w:p>
      <w:pPr>
        <w:spacing w:after="0"/>
        <w:ind w:left="0"/>
        <w:jc w:val="both"/>
      </w:pPr>
      <w:r>
        <w:rPr>
          <w:rFonts w:ascii="Times New Roman"/>
          <w:b w:val="false"/>
          <w:i w:val="false"/>
          <w:color w:val="000000"/>
          <w:sz w:val="28"/>
        </w:rPr>
        <w:t>  |  Банка РК                  ------ Компетентный      / \</w:t>
      </w:r>
    </w:p>
    <w:p>
      <w:pPr>
        <w:spacing w:after="0"/>
        <w:ind w:left="0"/>
        <w:jc w:val="both"/>
      </w:pPr>
      <w:r>
        <w:rPr>
          <w:rFonts w:ascii="Times New Roman"/>
          <w:b w:val="false"/>
          <w:i w:val="false"/>
          <w:color w:val="000000"/>
          <w:sz w:val="28"/>
        </w:rPr>
        <w:t>  |        |    \                     центр            /   \</w:t>
      </w:r>
    </w:p>
    <w:p>
      <w:pPr>
        <w:spacing w:after="0"/>
        <w:ind w:left="0"/>
        <w:jc w:val="both"/>
      </w:pPr>
      <w:r>
        <w:rPr>
          <w:rFonts w:ascii="Times New Roman"/>
          <w:b w:val="false"/>
          <w:i w:val="false"/>
          <w:color w:val="000000"/>
          <w:sz w:val="28"/>
        </w:rPr>
        <w:t>  |        |     \                                    /     \</w:t>
      </w:r>
    </w:p>
    <w:p>
      <w:pPr>
        <w:spacing w:after="0"/>
        <w:ind w:left="0"/>
        <w:jc w:val="both"/>
      </w:pPr>
      <w:r>
        <w:rPr>
          <w:rFonts w:ascii="Times New Roman"/>
          <w:b w:val="false"/>
          <w:i w:val="false"/>
          <w:color w:val="000000"/>
          <w:sz w:val="28"/>
        </w:rPr>
        <w:t>  |  Банк № 1     Банк № n,                    Министерство   Министерство</w:t>
      </w:r>
    </w:p>
    <w:p>
      <w:pPr>
        <w:spacing w:after="0"/>
        <w:ind w:left="0"/>
        <w:jc w:val="both"/>
      </w:pPr>
      <w:r>
        <w:rPr>
          <w:rFonts w:ascii="Times New Roman"/>
          <w:b w:val="false"/>
          <w:i w:val="false"/>
          <w:color w:val="000000"/>
          <w:sz w:val="28"/>
        </w:rPr>
        <w:t>  |  (страховое   (страховое                   (ведомство)    (ведомство)</w:t>
      </w:r>
    </w:p>
    <w:p>
      <w:pPr>
        <w:spacing w:after="0"/>
        <w:ind w:left="0"/>
        <w:jc w:val="both"/>
      </w:pPr>
      <w:r>
        <w:rPr>
          <w:rFonts w:ascii="Times New Roman"/>
          <w:b w:val="false"/>
          <w:i w:val="false"/>
          <w:color w:val="000000"/>
          <w:sz w:val="28"/>
        </w:rPr>
        <w:t>  |  общество)    общество)                    № 1            № n</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Местный        /  \          Местный</w:t>
      </w:r>
    </w:p>
    <w:p>
      <w:pPr>
        <w:spacing w:after="0"/>
        <w:ind w:left="0"/>
        <w:jc w:val="both"/>
      </w:pPr>
      <w:r>
        <w:rPr>
          <w:rFonts w:ascii="Times New Roman"/>
          <w:b w:val="false"/>
          <w:i w:val="false"/>
          <w:color w:val="000000"/>
          <w:sz w:val="28"/>
        </w:rPr>
        <w:t>                 исполнительный               исполнительный</w:t>
      </w:r>
    </w:p>
    <w:p>
      <w:pPr>
        <w:spacing w:after="0"/>
        <w:ind w:left="0"/>
        <w:jc w:val="both"/>
      </w:pPr>
      <w:r>
        <w:rPr>
          <w:rFonts w:ascii="Times New Roman"/>
          <w:b w:val="false"/>
          <w:i w:val="false"/>
          <w:color w:val="000000"/>
          <w:sz w:val="28"/>
        </w:rPr>
        <w:t>                   орган № 1                     орган № n</w:t>
      </w:r>
    </w:p>
    <w:p>
      <w:pPr>
        <w:spacing w:after="0"/>
        <w:ind w:left="0"/>
        <w:jc w:val="both"/>
      </w:pPr>
      <w:r>
        <w:rPr>
          <w:rFonts w:ascii="Times New Roman"/>
          <w:b w:val="false"/>
          <w:i w:val="false"/>
          <w:color w:val="000000"/>
          <w:sz w:val="28"/>
        </w:rPr>
        <w:t>                    /    \                        /    \</w:t>
      </w:r>
    </w:p>
    <w:p>
      <w:pPr>
        <w:spacing w:after="0"/>
        <w:ind w:left="0"/>
        <w:jc w:val="both"/>
      </w:pPr>
      <w:r>
        <w:rPr>
          <w:rFonts w:ascii="Times New Roman"/>
          <w:b w:val="false"/>
          <w:i w:val="false"/>
          <w:color w:val="000000"/>
          <w:sz w:val="28"/>
        </w:rPr>
        <w:t xml:space="preserve">                   /      \                      /      \ </w:t>
      </w:r>
    </w:p>
    <w:p>
      <w:pPr>
        <w:spacing w:after="0"/>
        <w:ind w:left="0"/>
        <w:jc w:val="both"/>
      </w:pPr>
      <w:r>
        <w:rPr>
          <w:rFonts w:ascii="Times New Roman"/>
          <w:b w:val="false"/>
          <w:i w:val="false"/>
          <w:color w:val="000000"/>
          <w:sz w:val="28"/>
        </w:rPr>
        <w:t>     Подведомственные     Предприятия       Предприятия  Подведомственные</w:t>
      </w:r>
    </w:p>
    <w:p>
      <w:pPr>
        <w:spacing w:after="0"/>
        <w:ind w:left="0"/>
        <w:jc w:val="both"/>
      </w:pPr>
      <w:r>
        <w:rPr>
          <w:rFonts w:ascii="Times New Roman"/>
          <w:b w:val="false"/>
          <w:i w:val="false"/>
          <w:color w:val="000000"/>
          <w:sz w:val="28"/>
        </w:rPr>
        <w:t>     Организации          Частного          Частного     Организации</w:t>
      </w:r>
    </w:p>
    <w:p>
      <w:pPr>
        <w:spacing w:after="0"/>
        <w:ind w:left="0"/>
        <w:jc w:val="both"/>
      </w:pPr>
      <w:r>
        <w:rPr>
          <w:rFonts w:ascii="Times New Roman"/>
          <w:b w:val="false"/>
          <w:i w:val="false"/>
          <w:color w:val="000000"/>
          <w:sz w:val="28"/>
        </w:rPr>
        <w:t xml:space="preserve">                          сектора           сектора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каждом случае то, что нужно довести до сознания людей, зависит от самой аудитории. Тем не менее, общая работа должна вестись в русле повышения осведомленности людей, уменьшения вероятности возникновения паники через обучение, и стимулирование исследований и нахождения путей решения проблемы. Стратегия проведения исправлений в системы будет меняться вплоть до конца года. Для малых систем обновление может считаться как жизнеспособный выбор, в то время, как для больших систем и где отсутствуют ресурсы на исправление, чрезвычайное планирование должно быть выделено как наилучший курс действий. В течение последней четверти года будет энергично распространяться чрезвычайное планирование. </w:t>
      </w:r>
      <w:r>
        <w:br/>
      </w:r>
      <w:r>
        <w:rPr>
          <w:rFonts w:ascii="Times New Roman"/>
          <w:b w:val="false"/>
          <w:i w:val="false"/>
          <w:color w:val="000000"/>
          <w:sz w:val="28"/>
        </w:rPr>
        <w:t xml:space="preserve">
      Стратегия информационной поддержки включает следующее: </w:t>
      </w:r>
      <w:r>
        <w:br/>
      </w:r>
      <w:r>
        <w:rPr>
          <w:rFonts w:ascii="Times New Roman"/>
          <w:b w:val="false"/>
          <w:i w:val="false"/>
          <w:color w:val="000000"/>
          <w:sz w:val="28"/>
        </w:rPr>
        <w:t xml:space="preserve">
      1. Ежедневные газеты. Для того, чтобы повысить общую осведомленность населения по проблеме и информировать о действиях, предпринимаемых Правительством Республики Казахстан, для решения проблемы Y2К. Планируется еженедельный столбец (на русском языке) в "Казахстанской правде" и в одной из еженедельных газет, посвященный текущей ситуации по проблеме 2000 года, а также в "Егемендi Казахстан" на казахском языке. Кроме того, планируется объявление в рекламной газете для заявления мероприятий и для рекламы адреса web-site и Рабочего органа Комиссии как точки опоры для получения дальнейшей информации. </w:t>
      </w:r>
      <w:r>
        <w:br/>
      </w:r>
      <w:r>
        <w:rPr>
          <w:rFonts w:ascii="Times New Roman"/>
          <w:b w:val="false"/>
          <w:i w:val="false"/>
          <w:color w:val="000000"/>
          <w:sz w:val="28"/>
        </w:rPr>
        <w:t>
 </w:t>
      </w:r>
      <w:r>
        <w:br/>
      </w:r>
      <w:r>
        <w:rPr>
          <w:rFonts w:ascii="Times New Roman"/>
          <w:b w:val="false"/>
          <w:i w:val="false"/>
          <w:color w:val="000000"/>
          <w:sz w:val="28"/>
        </w:rPr>
        <w:t xml:space="preserve">
      2. Телевизионные программы </w:t>
      </w:r>
      <w:r>
        <w:br/>
      </w:r>
      <w:r>
        <w:rPr>
          <w:rFonts w:ascii="Times New Roman"/>
          <w:b w:val="false"/>
          <w:i w:val="false"/>
          <w:color w:val="000000"/>
          <w:sz w:val="28"/>
        </w:rPr>
        <w:t xml:space="preserve">
      1) Планируется короткая передача на одном из телеканалов (3-5 минут), в начале и в конце будет сопровождаться клипом, вводящим в проблему Y2К. Передача будет информировать о предстоящих или прошлых событиях, рассказывать о различных организациях, и как они справляются с проблемой Y2К, а также рассматривать один-два вопроса, имеющих отношение к зрителям. </w:t>
      </w:r>
      <w:r>
        <w:br/>
      </w:r>
      <w:r>
        <w:rPr>
          <w:rFonts w:ascii="Times New Roman"/>
          <w:b w:val="false"/>
          <w:i w:val="false"/>
          <w:color w:val="000000"/>
          <w:sz w:val="28"/>
        </w:rPr>
        <w:t xml:space="preserve">
      2) Как упоминается ниже, планируются пресс-конференции по семинарам и другим значительным событиям. </w:t>
      </w:r>
      <w:r>
        <w:br/>
      </w:r>
      <w:r>
        <w:rPr>
          <w:rFonts w:ascii="Times New Roman"/>
          <w:b w:val="false"/>
          <w:i w:val="false"/>
          <w:color w:val="000000"/>
          <w:sz w:val="28"/>
        </w:rPr>
        <w:t xml:space="preserve">
      3. Web-Site (Y2К.мinfin.кz.). В создаваемом Web-Site будет следующее: </w:t>
      </w:r>
      <w:r>
        <w:br/>
      </w:r>
      <w:r>
        <w:rPr>
          <w:rFonts w:ascii="Times New Roman"/>
          <w:b w:val="false"/>
          <w:i w:val="false"/>
          <w:color w:val="000000"/>
          <w:sz w:val="28"/>
        </w:rPr>
        <w:t>
      1) Все государственные документы, относящиеся к проблеме 2000 года, такие как постановления Правительства Республики Казахстан от 2 марта 1999 года N 187 </w:t>
      </w:r>
      <w:r>
        <w:rPr>
          <w:rFonts w:ascii="Times New Roman"/>
          <w:b w:val="false"/>
          <w:i w:val="false"/>
          <w:color w:val="000000"/>
          <w:sz w:val="28"/>
        </w:rPr>
        <w:t xml:space="preserve">P990187_ </w:t>
      </w:r>
      <w:r>
        <w:rPr>
          <w:rFonts w:ascii="Times New Roman"/>
          <w:b w:val="false"/>
          <w:i w:val="false"/>
          <w:color w:val="000000"/>
          <w:sz w:val="28"/>
        </w:rPr>
        <w:t>и от 13 мая 1999 года N 572 </w:t>
      </w:r>
      <w:r>
        <w:rPr>
          <w:rFonts w:ascii="Times New Roman"/>
          <w:b w:val="false"/>
          <w:i w:val="false"/>
          <w:color w:val="000000"/>
          <w:sz w:val="28"/>
        </w:rPr>
        <w:t xml:space="preserve">Р990572_ </w:t>
      </w:r>
      <w:r>
        <w:rPr>
          <w:rFonts w:ascii="Times New Roman"/>
          <w:b w:val="false"/>
          <w:i w:val="false"/>
          <w:color w:val="000000"/>
          <w:sz w:val="28"/>
        </w:rPr>
        <w:t xml:space="preserve">, которые формально определили Y2К-проблему и поставили задачу перед Комиссией по координации процессов информатизации госучреждений; </w:t>
      </w:r>
      <w:r>
        <w:br/>
      </w:r>
      <w:r>
        <w:rPr>
          <w:rFonts w:ascii="Times New Roman"/>
          <w:b w:val="false"/>
          <w:i w:val="false"/>
          <w:color w:val="000000"/>
          <w:sz w:val="28"/>
        </w:rPr>
        <w:t xml:space="preserve">
      2) Методические рекомендации по решению Y2К-проблемы; </w:t>
      </w:r>
      <w:r>
        <w:br/>
      </w:r>
      <w:r>
        <w:rPr>
          <w:rFonts w:ascii="Times New Roman"/>
          <w:b w:val="false"/>
          <w:i w:val="false"/>
          <w:color w:val="000000"/>
          <w:sz w:val="28"/>
        </w:rPr>
        <w:t xml:space="preserve">
      3) Список инструментариев, которые можно использовать для решения Y2К-проблемы, например, Сhеск 2000 РС, программный продукт, который можно проверить ВIОS, RТС и программы на наличие проблемы; </w:t>
      </w:r>
      <w:r>
        <w:br/>
      </w:r>
      <w:r>
        <w:rPr>
          <w:rFonts w:ascii="Times New Roman"/>
          <w:b w:val="false"/>
          <w:i w:val="false"/>
          <w:color w:val="000000"/>
          <w:sz w:val="28"/>
        </w:rPr>
        <w:t xml:space="preserve">
      4) Список используемых продуктов и их согласованность с 2000 годом, </w:t>
      </w:r>
    </w:p>
    <w:bookmarkEnd w:id="4"/>
    <w:bookmarkStart w:name="z1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опираясь на заявления производителей и другие информационные источники;</w:t>
      </w:r>
    </w:p>
    <w:p>
      <w:pPr>
        <w:spacing w:after="0"/>
        <w:ind w:left="0"/>
        <w:jc w:val="both"/>
      </w:pPr>
      <w:r>
        <w:rPr>
          <w:rFonts w:ascii="Times New Roman"/>
          <w:b w:val="false"/>
          <w:i w:val="false"/>
          <w:color w:val="000000"/>
          <w:sz w:val="28"/>
        </w:rPr>
        <w:t xml:space="preserve">     5) Объявления о будущих событиях, например семинарах, собраниях и </w:t>
      </w:r>
    </w:p>
    <w:p>
      <w:pPr>
        <w:spacing w:after="0"/>
        <w:ind w:left="0"/>
        <w:jc w:val="both"/>
      </w:pPr>
      <w:r>
        <w:rPr>
          <w:rFonts w:ascii="Times New Roman"/>
          <w:b w:val="false"/>
          <w:i w:val="false"/>
          <w:color w:val="000000"/>
          <w:sz w:val="28"/>
        </w:rPr>
        <w:t>отчеты или информация о прошедших событиях;</w:t>
      </w:r>
    </w:p>
    <w:p>
      <w:pPr>
        <w:spacing w:after="0"/>
        <w:ind w:left="0"/>
        <w:jc w:val="both"/>
      </w:pPr>
      <w:r>
        <w:rPr>
          <w:rFonts w:ascii="Times New Roman"/>
          <w:b w:val="false"/>
          <w:i w:val="false"/>
          <w:color w:val="000000"/>
          <w:sz w:val="28"/>
        </w:rPr>
        <w:t>     6) Ссылки на wеb-сайты, относящиеся к Y2К;</w:t>
      </w:r>
    </w:p>
    <w:p>
      <w:pPr>
        <w:spacing w:after="0"/>
        <w:ind w:left="0"/>
        <w:jc w:val="both"/>
      </w:pPr>
      <w:r>
        <w:rPr>
          <w:rFonts w:ascii="Times New Roman"/>
          <w:b w:val="false"/>
          <w:i w:val="false"/>
          <w:color w:val="000000"/>
          <w:sz w:val="28"/>
        </w:rPr>
        <w:t>     7) Анкета по проблеме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Семинары</w:t>
      </w:r>
    </w:p>
    <w:p>
      <w:pPr>
        <w:spacing w:after="0"/>
        <w:ind w:left="0"/>
        <w:jc w:val="both"/>
      </w:pPr>
      <w:r>
        <w:rPr>
          <w:rFonts w:ascii="Times New Roman"/>
          <w:b w:val="false"/>
          <w:i w:val="false"/>
          <w:color w:val="000000"/>
          <w:sz w:val="28"/>
        </w:rPr>
        <w:t>     1) В сентябре 1998 года прошел региональный семинар Всемирного банка в</w:t>
      </w:r>
    </w:p>
    <w:p>
      <w:pPr>
        <w:spacing w:after="0"/>
        <w:ind w:left="0"/>
        <w:jc w:val="both"/>
      </w:pPr>
      <w:r>
        <w:rPr>
          <w:rFonts w:ascii="Times New Roman"/>
          <w:b w:val="false"/>
          <w:i w:val="false"/>
          <w:color w:val="000000"/>
          <w:sz w:val="28"/>
        </w:rPr>
        <w:t>г. Алматы, с участием стран СНГ.</w:t>
      </w:r>
    </w:p>
    <w:p>
      <w:pPr>
        <w:spacing w:after="0"/>
        <w:ind w:left="0"/>
        <w:jc w:val="both"/>
      </w:pPr>
      <w:r>
        <w:rPr>
          <w:rFonts w:ascii="Times New Roman"/>
          <w:b w:val="false"/>
          <w:i w:val="false"/>
          <w:color w:val="000000"/>
          <w:sz w:val="28"/>
        </w:rPr>
        <w:t xml:space="preserve">     2) Первый республиканский семинар состоялся 23 июля 1999 года в г. </w:t>
      </w:r>
    </w:p>
    <w:p>
      <w:pPr>
        <w:spacing w:after="0"/>
        <w:ind w:left="0"/>
        <w:jc w:val="both"/>
      </w:pPr>
      <w:r>
        <w:rPr>
          <w:rFonts w:ascii="Times New Roman"/>
          <w:b w:val="false"/>
          <w:i w:val="false"/>
          <w:color w:val="000000"/>
          <w:sz w:val="28"/>
        </w:rPr>
        <w:t xml:space="preserve">Астана. Были выступления официальных лиц и доклады по отдельным вопросам, </w:t>
      </w:r>
    </w:p>
    <w:p>
      <w:pPr>
        <w:spacing w:after="0"/>
        <w:ind w:left="0"/>
        <w:jc w:val="both"/>
      </w:pPr>
      <w:r>
        <w:rPr>
          <w:rFonts w:ascii="Times New Roman"/>
          <w:b w:val="false"/>
          <w:i w:val="false"/>
          <w:color w:val="000000"/>
          <w:sz w:val="28"/>
        </w:rPr>
        <w:t>затрагивающим проблему 2000 года.</w:t>
      </w:r>
    </w:p>
    <w:p>
      <w:pPr>
        <w:spacing w:after="0"/>
        <w:ind w:left="0"/>
        <w:jc w:val="both"/>
      </w:pPr>
      <w:r>
        <w:rPr>
          <w:rFonts w:ascii="Times New Roman"/>
          <w:b w:val="false"/>
          <w:i w:val="false"/>
          <w:color w:val="000000"/>
          <w:sz w:val="28"/>
        </w:rPr>
        <w:t xml:space="preserve">     В соответствии с планом семинара работали четыре секции: </w:t>
      </w:r>
    </w:p>
    <w:p>
      <w:pPr>
        <w:spacing w:after="0"/>
        <w:ind w:left="0"/>
        <w:jc w:val="both"/>
      </w:pPr>
      <w:r>
        <w:rPr>
          <w:rFonts w:ascii="Times New Roman"/>
          <w:b w:val="false"/>
          <w:i w:val="false"/>
          <w:color w:val="000000"/>
          <w:sz w:val="28"/>
        </w:rPr>
        <w:t>     а) "Технические аспекты решения "Проблемы 2000 года";</w:t>
      </w:r>
    </w:p>
    <w:p>
      <w:pPr>
        <w:spacing w:after="0"/>
        <w:ind w:left="0"/>
        <w:jc w:val="both"/>
      </w:pPr>
      <w:r>
        <w:rPr>
          <w:rFonts w:ascii="Times New Roman"/>
          <w:b w:val="false"/>
          <w:i w:val="false"/>
          <w:color w:val="000000"/>
          <w:sz w:val="28"/>
        </w:rPr>
        <w:t>     Ь) "Проблема 2000 года в финансово-банковской системе";</w:t>
      </w:r>
    </w:p>
    <w:p>
      <w:pPr>
        <w:spacing w:after="0"/>
        <w:ind w:left="0"/>
        <w:jc w:val="both"/>
      </w:pPr>
      <w:r>
        <w:rPr>
          <w:rFonts w:ascii="Times New Roman"/>
          <w:b w:val="false"/>
          <w:i w:val="false"/>
          <w:color w:val="000000"/>
          <w:sz w:val="28"/>
        </w:rPr>
        <w:t>     с) "Проблема 2000 года в энергетике, транспорте и коммуникации";</w:t>
      </w:r>
    </w:p>
    <w:p>
      <w:pPr>
        <w:spacing w:after="0"/>
        <w:ind w:left="0"/>
        <w:jc w:val="both"/>
      </w:pPr>
      <w:r>
        <w:rPr>
          <w:rFonts w:ascii="Times New Roman"/>
          <w:b w:val="false"/>
          <w:i w:val="false"/>
          <w:color w:val="000000"/>
          <w:sz w:val="28"/>
        </w:rPr>
        <w:t>     d) "Социальная сфера".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Брошюры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Чтобы довести информацию до специфических аудиторий, например, малый бизнес, планируется разработать брошюру с Y2К информацией по офисному оборудованию (ксероксы, ПК, телефонные системы, факсы и т.д.). Брошюра также полезна для размещения адреса web-site как источника информации. </w:t>
      </w:r>
      <w:r>
        <w:br/>
      </w:r>
      <w:r>
        <w:rPr>
          <w:rFonts w:ascii="Times New Roman"/>
          <w:b w:val="false"/>
          <w:i w:val="false"/>
          <w:color w:val="000000"/>
          <w:sz w:val="28"/>
        </w:rPr>
        <w:t>
 </w:t>
      </w:r>
      <w:r>
        <w:br/>
      </w:r>
      <w:r>
        <w:rPr>
          <w:rFonts w:ascii="Times New Roman"/>
          <w:b w:val="false"/>
          <w:i w:val="false"/>
          <w:color w:val="000000"/>
          <w:sz w:val="28"/>
        </w:rPr>
        <w:t xml:space="preserve">
      6. Y2К Горячая линия </w:t>
      </w:r>
      <w:r>
        <w:br/>
      </w:r>
      <w:r>
        <w:rPr>
          <w:rFonts w:ascii="Times New Roman"/>
          <w:b w:val="false"/>
          <w:i w:val="false"/>
          <w:color w:val="000000"/>
          <w:sz w:val="28"/>
        </w:rPr>
        <w:t xml:space="preserve">
      Для использования ресурсов Компетентного центра будет работать полный рабочий день (08.30-17.00) горячая линия с экспертом Компетентного центра. Вопросы будут заноситься в книгу, по возможности ответ будет немедленным, также будет создана база по наиболее частым вопросам. Она будет расположена на Wеb-sitе. Примерное время ответа на вопросы, не получившие немедленный ответ, - 24 часа.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Функции Комиссии по координации процессов </w:t>
      </w:r>
      <w:r>
        <w:br/>
      </w:r>
      <w:r>
        <w:rPr>
          <w:rFonts w:ascii="Times New Roman"/>
          <w:b w:val="false"/>
          <w:i w:val="false"/>
          <w:color w:val="000000"/>
          <w:sz w:val="28"/>
        </w:rPr>
        <w:t xml:space="preserve">
        информатизации госучреждений, Рабочего органа Комиссии, </w:t>
      </w:r>
      <w:r>
        <w:br/>
      </w:r>
      <w:r>
        <w:rPr>
          <w:rFonts w:ascii="Times New Roman"/>
          <w:b w:val="false"/>
          <w:i w:val="false"/>
          <w:color w:val="000000"/>
          <w:sz w:val="28"/>
        </w:rPr>
        <w:t xml:space="preserve">
                         Компетентного центра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31 декабря 1998 года постановлением Правительства Республики Казахстан N 1384 </w:t>
      </w:r>
      <w:r>
        <w:rPr>
          <w:rFonts w:ascii="Times New Roman"/>
          <w:b w:val="false"/>
          <w:i w:val="false"/>
          <w:color w:val="000000"/>
          <w:sz w:val="28"/>
        </w:rPr>
        <w:t xml:space="preserve">P981384_ </w:t>
      </w:r>
      <w:r>
        <w:rPr>
          <w:rFonts w:ascii="Times New Roman"/>
          <w:b w:val="false"/>
          <w:i w:val="false"/>
          <w:color w:val="000000"/>
          <w:sz w:val="28"/>
        </w:rPr>
        <w:t>была создана Комиссия по координации процессов информатизации государственных учреждений в целях эффективного использования государственных средств, внедрения международных стандартов информационного обмена данными, координации процессов создания и внедрения систем информатизации в государственных учреждениях, а также в целях реализации Концепции создании единого информационного пространства, утвержденной постановлением Правительства Республики Казахстан от 29 июля 1999 года N 715 </w:t>
      </w:r>
      <w:r>
        <w:rPr>
          <w:rFonts w:ascii="Times New Roman"/>
          <w:b w:val="false"/>
          <w:i w:val="false"/>
          <w:color w:val="000000"/>
          <w:sz w:val="28"/>
        </w:rPr>
        <w:t xml:space="preserve">P990715_ </w:t>
      </w:r>
      <w:r>
        <w:rPr>
          <w:rFonts w:ascii="Times New Roman"/>
          <w:b w:val="false"/>
          <w:i w:val="false"/>
          <w:color w:val="000000"/>
          <w:sz w:val="28"/>
        </w:rPr>
        <w:t xml:space="preserve">. </w:t>
      </w:r>
      <w:r>
        <w:br/>
      </w:r>
      <w:r>
        <w:rPr>
          <w:rFonts w:ascii="Times New Roman"/>
          <w:b w:val="false"/>
          <w:i w:val="false"/>
          <w:color w:val="000000"/>
          <w:sz w:val="28"/>
        </w:rPr>
        <w:t xml:space="preserve">
      2 марта 1999 года Правительство Республики Казахстан внесло изменения и дополнения в вышеуказанное постановление Правительства Республики Казахстан, дополнив задачи Комиссии "подготовкой материалов для Правительства Республики Казахстан по проблеме функционирования информационных систем с начала 2000 года", а также задачей "координации процессов функционирования информационных систем на государственном языке". Кроме того, этими изменениями функции Рабочего органа Комиссии возложены на Республиканское государственное предприятие "Центр Информатизации Финансовых Систем" Министерства финансов Республики Казахстан. </w:t>
      </w:r>
      <w:r>
        <w:br/>
      </w:r>
      <w:r>
        <w:rPr>
          <w:rFonts w:ascii="Times New Roman"/>
          <w:b w:val="false"/>
          <w:i w:val="false"/>
          <w:color w:val="000000"/>
          <w:sz w:val="28"/>
        </w:rPr>
        <w:t>
      Комиссия по координации процессов информатизации госучреждений в течение 1999 года проводила ряд работ по изучению степени насыщенности информационными системами государственных исполнительных органов в опросном порядке и сформировала базу данных, которая корректируется по мере уточнения министерствами и ведомствами. По результатам этой работы, в целях подготовки автоматизированных информационных систем и других компонентов информационных технологий государственных организаций на соответствие 2000 году, было издано постановление Правительства Республики Казахстан от 13 мая 1999 года N 572 </w:t>
      </w:r>
      <w:r>
        <w:rPr>
          <w:rFonts w:ascii="Times New Roman"/>
          <w:b w:val="false"/>
          <w:i w:val="false"/>
          <w:color w:val="000000"/>
          <w:sz w:val="28"/>
        </w:rPr>
        <w:t xml:space="preserve">P990572_ </w:t>
      </w:r>
      <w:r>
        <w:rPr>
          <w:rFonts w:ascii="Times New Roman"/>
          <w:b w:val="false"/>
          <w:i w:val="false"/>
          <w:color w:val="000000"/>
          <w:sz w:val="28"/>
        </w:rPr>
        <w:t xml:space="preserve">"О некоторых вопросах решения проблемы соответствия информационных технологий 2000 году". </w:t>
      </w:r>
      <w:r>
        <w:br/>
      </w:r>
      <w:r>
        <w:rPr>
          <w:rFonts w:ascii="Times New Roman"/>
          <w:b w:val="false"/>
          <w:i w:val="false"/>
          <w:color w:val="000000"/>
          <w:sz w:val="28"/>
        </w:rPr>
        <w:t xml:space="preserve">
      В соответствии с этим постановлением утверждена Методика проведения испытаний автоматизированных информационных систем и других компонентов информационных технологий на соответствие 2000 году. Центральным исполнительным органам и иным государственным органам Республики Казахстан, подведомственным им организациям, местным исполнительным органам и подведомственным им организациям предложено провести испытание в соответствии с Методикой, разработать, утвердить и представить План мероприятий по решению проблемы соответствия информационных технологий 2000 году и незамедлительно приступить к их реализации. </w:t>
      </w:r>
      <w:r>
        <w:br/>
      </w:r>
      <w:r>
        <w:rPr>
          <w:rFonts w:ascii="Times New Roman"/>
          <w:b w:val="false"/>
          <w:i w:val="false"/>
          <w:color w:val="000000"/>
          <w:sz w:val="28"/>
        </w:rPr>
        <w:t xml:space="preserve">
      Фактически Комиссия по координации процессов информатизации госучреждений осуществляет функции национального Координатора по проблеме 2000 года. Соответственно им обеспечивается поддержка контактов с обществом для ответа на технические вопросы, повышение осведомленности, сбор и анализ данных, подготовка и распространение отчетов по Y2К-прогрессу. </w:t>
      </w:r>
      <w:r>
        <w:br/>
      </w:r>
      <w:r>
        <w:rPr>
          <w:rFonts w:ascii="Times New Roman"/>
          <w:b w:val="false"/>
          <w:i w:val="false"/>
          <w:color w:val="000000"/>
          <w:sz w:val="28"/>
        </w:rPr>
        <w:t xml:space="preserve">
      Рабочий орган Комиссии должен организовывать семинары (смотри Осведомленность и Распространение Информации), готовить материалы для средств массовой информации и поддерживать web-site (httр://у2к.мinfin.кz). Он также готовит формы отчетов для утверждения Комиссией по координации процессов информатизации и отвечает за распространение утвержденных форм. Также Рабочий орган Комиссии вносит предложения о способах координации и сотрудничества между министерствами. Рабочий орган Комиссии может проводить работы по разработке методов анализа рисков, сертификации тестов для ПО и инструментариев, проведение консультаций по оценке ИС. </w:t>
      </w:r>
      <w:r>
        <w:br/>
      </w:r>
      <w:r>
        <w:rPr>
          <w:rFonts w:ascii="Times New Roman"/>
          <w:b w:val="false"/>
          <w:i w:val="false"/>
          <w:color w:val="000000"/>
          <w:sz w:val="28"/>
        </w:rPr>
        <w:t xml:space="preserve">
      Комиссия уже подготовила несколько документов и различных материалов по изучению информационных систем в государственных учреждениях для решения Y2К-проблемы. Один из них - анкета-инвентаризация, которая была разослана для заполнения во все министерства и ведомства, создана база данных по инвентаризации. Эта база определяет начальное состояние, с которого можно начать измерение прогресса в решении Y2К. Первичный обзор Y2К-состояния в госучреждениях в основном выполнен. </w:t>
      </w:r>
      <w:r>
        <w:br/>
      </w:r>
      <w:r>
        <w:rPr>
          <w:rFonts w:ascii="Times New Roman"/>
          <w:b w:val="false"/>
          <w:i w:val="false"/>
          <w:color w:val="000000"/>
          <w:sz w:val="28"/>
        </w:rPr>
        <w:t xml:space="preserve">
      Рабочий орган Комиссии сможет затем проследить прогресс от начального состояния, получая новые данные от респондентов каждый месяц к 10 числу. </w:t>
      </w:r>
      <w:r>
        <w:br/>
      </w:r>
      <w:r>
        <w:rPr>
          <w:rFonts w:ascii="Times New Roman"/>
          <w:b w:val="false"/>
          <w:i w:val="false"/>
          <w:color w:val="000000"/>
          <w:sz w:val="28"/>
        </w:rPr>
        <w:t xml:space="preserve">
      Периодически или по необходимости, будут подготовлены и распространены отчеты по министерствам в табличном виде как для определения прогресса, так и для стимулирования тех, кто не пытается прилагать усилия. При отслеживании прогресса должны быть определены и контролироваться сектора и организации национальной инфраструктуры с высоким риском, и те, кто принимает решения, должны быть информированы. </w:t>
      </w:r>
      <w:r>
        <w:br/>
      </w:r>
      <w:r>
        <w:rPr>
          <w:rFonts w:ascii="Times New Roman"/>
          <w:b w:val="false"/>
          <w:i w:val="false"/>
          <w:color w:val="000000"/>
          <w:sz w:val="28"/>
        </w:rPr>
        <w:t xml:space="preserve">
      Рабочий орган Комиссии также составит и распространит (например, на web-site и в брошюрах) список контактных лиц всех министерств и ведомств. Этот список можно использовать для обсуждения между организациями текущих проблем и предоставления информации друг другу. </w:t>
      </w:r>
      <w:r>
        <w:br/>
      </w:r>
      <w:r>
        <w:rPr>
          <w:rFonts w:ascii="Times New Roman"/>
          <w:b w:val="false"/>
          <w:i w:val="false"/>
          <w:color w:val="000000"/>
          <w:sz w:val="28"/>
        </w:rPr>
        <w:t xml:space="preserve">
      Также будет создан и размещен на web-site список поставщиков и провайдеров решения. </w:t>
      </w:r>
      <w:r>
        <w:br/>
      </w:r>
      <w:r>
        <w:rPr>
          <w:rFonts w:ascii="Times New Roman"/>
          <w:b w:val="false"/>
          <w:i w:val="false"/>
          <w:color w:val="000000"/>
          <w:sz w:val="28"/>
        </w:rPr>
        <w:t xml:space="preserve">
      Для наиболее популярных программных продуктов, будет представлена на web-site и в брошюрах информационная таблица текущих сведений по их согласованности с Y2К. </w:t>
      </w:r>
      <w:r>
        <w:br/>
      </w:r>
      <w:r>
        <w:rPr>
          <w:rFonts w:ascii="Times New Roman"/>
          <w:b w:val="false"/>
          <w:i w:val="false"/>
          <w:color w:val="000000"/>
          <w:sz w:val="28"/>
        </w:rPr>
        <w:t xml:space="preserve">
      Для некоторых министерств и ведомств Компетентный центр может оказать помощь в разработке планов управления рисками, включая оценку риска и его избежание, оценке ресурсов (финансовых людских и технических) и планировании чрезвычайных ситуаций. </w:t>
      </w:r>
      <w:r>
        <w:br/>
      </w:r>
      <w:r>
        <w:rPr>
          <w:rFonts w:ascii="Times New Roman"/>
          <w:b w:val="false"/>
          <w:i w:val="false"/>
          <w:color w:val="000000"/>
          <w:sz w:val="28"/>
        </w:rPr>
        <w:t xml:space="preserve">
      Поскольку оставшееся время на охват Y2К-проблемных областей ограничено, ключевой функцией Компетентного центра является обучение различных организаций чрезвычайному планированию и методам подготовки этих планов. Чрезвычайное планирование должно быть адаптировано к специфическим условиям, т.е. общего образца не существует. Тем не менее, при различных конкретных действиях, существуют необходимые шаги разработки чрезвычайного плана, которые адаптируются. Таким образом, чрезвычайный план должен быть </w:t>
      </w:r>
    </w:p>
    <w:bookmarkEnd w:id="6"/>
    <w:bookmarkStart w:name="z2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документирован и основные подходы описаны.</w:t>
      </w:r>
    </w:p>
    <w:p>
      <w:pPr>
        <w:spacing w:after="0"/>
        <w:ind w:left="0"/>
        <w:jc w:val="both"/>
      </w:pPr>
      <w:r>
        <w:rPr>
          <w:rFonts w:ascii="Times New Roman"/>
          <w:b w:val="false"/>
          <w:i w:val="false"/>
          <w:color w:val="000000"/>
          <w:sz w:val="28"/>
        </w:rPr>
        <w:t xml:space="preserve">     Стандарты Y2К-согласованности для Казахстана такие же, как </w:t>
      </w:r>
    </w:p>
    <w:p>
      <w:pPr>
        <w:spacing w:after="0"/>
        <w:ind w:left="0"/>
        <w:jc w:val="both"/>
      </w:pPr>
      <w:r>
        <w:rPr>
          <w:rFonts w:ascii="Times New Roman"/>
          <w:b w:val="false"/>
          <w:i w:val="false"/>
          <w:color w:val="000000"/>
          <w:sz w:val="28"/>
        </w:rPr>
        <w:t xml:space="preserve">подготовленные Британским институтом стандартов. Термин "готовность к 2000 </w:t>
      </w:r>
    </w:p>
    <w:p>
      <w:pPr>
        <w:spacing w:after="0"/>
        <w:ind w:left="0"/>
        <w:jc w:val="both"/>
      </w:pPr>
      <w:r>
        <w:rPr>
          <w:rFonts w:ascii="Times New Roman"/>
          <w:b w:val="false"/>
          <w:i w:val="false"/>
          <w:color w:val="000000"/>
          <w:sz w:val="28"/>
        </w:rPr>
        <w:t xml:space="preserve">году" означает отсутствие воздействия дат до, в течение и после 2000 года </w:t>
      </w:r>
    </w:p>
    <w:p>
      <w:pPr>
        <w:spacing w:after="0"/>
        <w:ind w:left="0"/>
        <w:jc w:val="both"/>
      </w:pPr>
      <w:r>
        <w:rPr>
          <w:rFonts w:ascii="Times New Roman"/>
          <w:b w:val="false"/>
          <w:i w:val="false"/>
          <w:color w:val="000000"/>
          <w:sz w:val="28"/>
        </w:rPr>
        <w:t>на рабочие характеристики и функциональность. Можно выделить четыре правила: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Правило № 1 ! Никакое значение текущей даты не должно вызывать никаких</w:t>
      </w:r>
    </w:p>
    <w:p>
      <w:pPr>
        <w:spacing w:after="0"/>
        <w:ind w:left="0"/>
        <w:jc w:val="both"/>
      </w:pPr>
      <w:r>
        <w:rPr>
          <w:rFonts w:ascii="Times New Roman"/>
          <w:b w:val="false"/>
          <w:i w:val="false"/>
          <w:color w:val="000000"/>
          <w:sz w:val="28"/>
        </w:rPr>
        <w:t>            ! сбоев в работе.</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Правило № 2 ! Функции, основанные на использование дат, должны</w:t>
      </w:r>
    </w:p>
    <w:p>
      <w:pPr>
        <w:spacing w:after="0"/>
        <w:ind w:left="0"/>
        <w:jc w:val="both"/>
      </w:pPr>
      <w:r>
        <w:rPr>
          <w:rFonts w:ascii="Times New Roman"/>
          <w:b w:val="false"/>
          <w:i w:val="false"/>
          <w:color w:val="000000"/>
          <w:sz w:val="28"/>
        </w:rPr>
        <w:t xml:space="preserve">            ! последовательно выполняться для дат до, в течение и </w:t>
      </w:r>
    </w:p>
    <w:p>
      <w:pPr>
        <w:spacing w:after="0"/>
        <w:ind w:left="0"/>
        <w:jc w:val="both"/>
      </w:pPr>
      <w:r>
        <w:rPr>
          <w:rFonts w:ascii="Times New Roman"/>
          <w:b w:val="false"/>
          <w:i w:val="false"/>
          <w:color w:val="000000"/>
          <w:sz w:val="28"/>
        </w:rPr>
        <w:t>            ! после 2000 года.</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Правило № 3 ! Во всех системах сопряжения и хранения данных значение </w:t>
      </w:r>
    </w:p>
    <w:p>
      <w:pPr>
        <w:spacing w:after="0"/>
        <w:ind w:left="0"/>
        <w:jc w:val="both"/>
      </w:pPr>
      <w:r>
        <w:rPr>
          <w:rFonts w:ascii="Times New Roman"/>
          <w:b w:val="false"/>
          <w:i w:val="false"/>
          <w:color w:val="000000"/>
          <w:sz w:val="28"/>
        </w:rPr>
        <w:t xml:space="preserve">            ! века в любой дате должно быть определено явно и с </w:t>
      </w:r>
    </w:p>
    <w:p>
      <w:pPr>
        <w:spacing w:after="0"/>
        <w:ind w:left="0"/>
        <w:jc w:val="both"/>
      </w:pPr>
      <w:r>
        <w:rPr>
          <w:rFonts w:ascii="Times New Roman"/>
          <w:b w:val="false"/>
          <w:i w:val="false"/>
          <w:color w:val="000000"/>
          <w:sz w:val="28"/>
        </w:rPr>
        <w:t>            ! использованием однозначных алгоритмов или правил сопряжения.</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Правило № 4 ! 2000 год должен распознаваться как високосный год.</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Обучение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Стратегия программ обучения включает, во-первых, определение нужд, некоторые сведения о них можно получить из анкет. Для тех организаций, которые написали, что не имеют возможности провести достаточную экспертизу, консультанты помогут осуществить инвентаризацию и посетят организацию для обучения управлению проектами по Y2К и другим аспектам и проявлениям Y2К-проблемы. </w:t>
      </w:r>
      <w:r>
        <w:br/>
      </w:r>
      <w:r>
        <w:rPr>
          <w:rFonts w:ascii="Times New Roman"/>
          <w:b w:val="false"/>
          <w:i w:val="false"/>
          <w:color w:val="000000"/>
          <w:sz w:val="28"/>
        </w:rPr>
        <w:t xml:space="preserve">
      В сентябре-октябре месяце консультантами может быть оказана помощь в образовательных семинарах, проведении инвентаризации, тестировании ИС и для решения других текущих задач. </w:t>
      </w:r>
      <w:r>
        <w:br/>
      </w:r>
      <w:r>
        <w:rPr>
          <w:rFonts w:ascii="Times New Roman"/>
          <w:b w:val="false"/>
          <w:i w:val="false"/>
          <w:color w:val="000000"/>
          <w:sz w:val="28"/>
        </w:rPr>
        <w:t xml:space="preserve">
      Планируется для сложных отраслей наем консультантов как местных, так и из ближнего и дальнего зарубежья, по инициативам министерств и ведомств. По данному вопросу обращаться в Рабочий орган Комиссии по координации процессов информатизации госучреждений (РГП "ЦИФС" МФ РК г.Астана проспект Республики 60 тел. 34-33-13). </w:t>
      </w:r>
      <w:r>
        <w:br/>
      </w:r>
      <w:r>
        <w:rPr>
          <w:rFonts w:ascii="Times New Roman"/>
          <w:b w:val="false"/>
          <w:i w:val="false"/>
          <w:color w:val="000000"/>
          <w:sz w:val="28"/>
        </w:rPr>
        <w:t>
 </w:t>
      </w:r>
      <w:r>
        <w:br/>
      </w:r>
      <w:r>
        <w:rPr>
          <w:rFonts w:ascii="Times New Roman"/>
          <w:b w:val="false"/>
          <w:i w:val="false"/>
          <w:color w:val="000000"/>
          <w:sz w:val="28"/>
        </w:rPr>
        <w:t xml:space="preserve">
                Глава 4. Управление рисками, связанными </w:t>
      </w:r>
      <w:r>
        <w:br/>
      </w:r>
      <w:r>
        <w:rPr>
          <w:rFonts w:ascii="Times New Roman"/>
          <w:b w:val="false"/>
          <w:i w:val="false"/>
          <w:color w:val="000000"/>
          <w:sz w:val="28"/>
        </w:rPr>
        <w:t xml:space="preserve">
             с проблемой 2000 года (Методологический аспект)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Инвентаризация, блиц-опрос </w:t>
      </w:r>
      <w:r>
        <w:br/>
      </w:r>
      <w:r>
        <w:rPr>
          <w:rFonts w:ascii="Times New Roman"/>
          <w:b w:val="false"/>
          <w:i w:val="false"/>
          <w:color w:val="000000"/>
          <w:sz w:val="28"/>
        </w:rPr>
        <w:t xml:space="preserve">
      Министерствам и ведомствам, региональным органам государственного управления в первую очередь необходимо получить представление о степени осведомленности о проблеме 2000 года в своем министерстве, ведомстве, на территории своего региона. Выяснить, какие проекты по проблеме 2000 года уже находятся в стадии реализации. В этих целях, как правило, проводятся полномасштабная инвентаризация, позволяющая составить перечень элементов инфраструктуры, подверженных воздействию проблемы 2000 года (прикладное программное обеспечение; системное, аппаратное обеспечение; встроенные системы и т.д.). Указанный перечень формируется на основе данных, полученных в ходе заполнения анкет, проведения опросов и использования других методов сбора данных с привлечением всех предприятий и организаций, подведомственных министерствам и ведомствам, или действующих на территории региона. Перечень постоянно обновляется и подвергается анализу, результаты которого отражаются в периодической отчетности о ходе подготовки к 2000 году. </w:t>
      </w:r>
      <w:r>
        <w:br/>
      </w:r>
      <w:r>
        <w:rPr>
          <w:rFonts w:ascii="Times New Roman"/>
          <w:b w:val="false"/>
          <w:i w:val="false"/>
          <w:color w:val="000000"/>
          <w:sz w:val="28"/>
        </w:rPr>
        <w:t xml:space="preserve">
      Сейчас уже слишком поздно начинать полномасштабную инвентаризацию или возобновлять эту работу, особенно в случаях, когда предыдущие усилия не увенчались успехом. Таким образом, во всех регионах, где процесс инвентаризации в основном не закончен, а его результаты не считаются достаточно точными и надежными, чтобы на их основе можно было принимать серьезные решения, рекомендуется использовать метод так называемого блиц-опроса (см. ниже). Метод блиц-опроса может быть использован с минимальными затратами средств и времени для получения полной картины.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Организация блиц-опроса </w:t>
      </w:r>
      <w:r>
        <w:br/>
      </w:r>
      <w:r>
        <w:rPr>
          <w:rFonts w:ascii="Times New Roman"/>
          <w:b w:val="false"/>
          <w:i w:val="false"/>
          <w:color w:val="000000"/>
          <w:sz w:val="28"/>
        </w:rPr>
        <w:t xml:space="preserve">
      Для того, чтобы провести блиц-опрос в регионе, необходимо составить перечень крупнейших организаций, действующих в нескольких стратегически важных областях общественной и экономической жизни, и провести собеседование с представителями каждой из них. В ходе собеседования выясняется степень осведомленности о существовании и методах преодоления проблемы 2000 года, характер и охват мероприятий по подготовке к 2000 году. Чем больше таких собеседований проводится, тем более точная картина </w:t>
      </w:r>
    </w:p>
    <w:bookmarkEnd w:id="8"/>
    <w:bookmarkStart w:name="z2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складывается на основе полученных данных.</w:t>
      </w:r>
    </w:p>
    <w:p>
      <w:pPr>
        <w:spacing w:after="0"/>
        <w:ind w:left="0"/>
        <w:jc w:val="both"/>
      </w:pPr>
      <w:r>
        <w:rPr>
          <w:rFonts w:ascii="Times New Roman"/>
          <w:b w:val="false"/>
          <w:i w:val="false"/>
          <w:color w:val="000000"/>
          <w:sz w:val="28"/>
        </w:rPr>
        <w:t xml:space="preserve">     Для участия в собеседованиях следует отбирать организации, которые, в </w:t>
      </w:r>
    </w:p>
    <w:p>
      <w:pPr>
        <w:spacing w:after="0"/>
        <w:ind w:left="0"/>
        <w:jc w:val="both"/>
      </w:pPr>
      <w:r>
        <w:rPr>
          <w:rFonts w:ascii="Times New Roman"/>
          <w:b w:val="false"/>
          <w:i w:val="false"/>
          <w:color w:val="000000"/>
          <w:sz w:val="28"/>
        </w:rPr>
        <w:t xml:space="preserve">случае резкого и неожиданного снижения их способности нормально </w:t>
      </w:r>
    </w:p>
    <w:p>
      <w:pPr>
        <w:spacing w:after="0"/>
        <w:ind w:left="0"/>
        <w:jc w:val="both"/>
      </w:pPr>
      <w:r>
        <w:rPr>
          <w:rFonts w:ascii="Times New Roman"/>
          <w:b w:val="false"/>
          <w:i w:val="false"/>
          <w:color w:val="000000"/>
          <w:sz w:val="28"/>
        </w:rPr>
        <w:t>функционировать, могут оказать существенное негативное воздействие на общее</w:t>
      </w:r>
    </w:p>
    <w:p>
      <w:pPr>
        <w:spacing w:after="0"/>
        <w:ind w:left="0"/>
        <w:jc w:val="both"/>
      </w:pPr>
      <w:r>
        <w:rPr>
          <w:rFonts w:ascii="Times New Roman"/>
          <w:b w:val="false"/>
          <w:i w:val="false"/>
          <w:color w:val="000000"/>
          <w:sz w:val="28"/>
        </w:rPr>
        <w:t>состояние региональной экономики. Приведем несколько характерных примеров:</w:t>
      </w:r>
    </w:p>
    <w:p>
      <w:pPr>
        <w:spacing w:after="0"/>
        <w:ind w:left="0"/>
        <w:jc w:val="both"/>
      </w:pPr>
      <w:r>
        <w:rPr>
          <w:rFonts w:ascii="Times New Roman"/>
          <w:b w:val="false"/>
          <w:i w:val="false"/>
          <w:color w:val="000000"/>
          <w:sz w:val="28"/>
        </w:rPr>
        <w:t>     - Предприятия энергоснабжения</w:t>
      </w:r>
    </w:p>
    <w:p>
      <w:pPr>
        <w:spacing w:after="0"/>
        <w:ind w:left="0"/>
        <w:jc w:val="both"/>
      </w:pPr>
      <w:r>
        <w:rPr>
          <w:rFonts w:ascii="Times New Roman"/>
          <w:b w:val="false"/>
          <w:i w:val="false"/>
          <w:color w:val="000000"/>
          <w:sz w:val="28"/>
        </w:rPr>
        <w:t>     - Теплоэлектроцентрали</w:t>
      </w:r>
    </w:p>
    <w:p>
      <w:pPr>
        <w:spacing w:after="0"/>
        <w:ind w:left="0"/>
        <w:jc w:val="both"/>
      </w:pPr>
      <w:r>
        <w:rPr>
          <w:rFonts w:ascii="Times New Roman"/>
          <w:b w:val="false"/>
          <w:i w:val="false"/>
          <w:color w:val="000000"/>
          <w:sz w:val="28"/>
        </w:rPr>
        <w:t>     - Транспортные организации (авиалинии, железные дороги)</w:t>
      </w:r>
    </w:p>
    <w:p>
      <w:pPr>
        <w:spacing w:after="0"/>
        <w:ind w:left="0"/>
        <w:jc w:val="both"/>
      </w:pPr>
      <w:r>
        <w:rPr>
          <w:rFonts w:ascii="Times New Roman"/>
          <w:b w:val="false"/>
          <w:i w:val="false"/>
          <w:color w:val="000000"/>
          <w:sz w:val="28"/>
        </w:rPr>
        <w:t>     - Телекоммуникационные предприятия</w:t>
      </w:r>
    </w:p>
    <w:p>
      <w:pPr>
        <w:spacing w:after="0"/>
        <w:ind w:left="0"/>
        <w:jc w:val="both"/>
      </w:pPr>
      <w:r>
        <w:rPr>
          <w:rFonts w:ascii="Times New Roman"/>
          <w:b w:val="false"/>
          <w:i w:val="false"/>
          <w:color w:val="000000"/>
          <w:sz w:val="28"/>
        </w:rPr>
        <w:t>     - Крупные промышленные предприятия</w:t>
      </w:r>
    </w:p>
    <w:p>
      <w:pPr>
        <w:spacing w:after="0"/>
        <w:ind w:left="0"/>
        <w:jc w:val="both"/>
      </w:pPr>
      <w:r>
        <w:rPr>
          <w:rFonts w:ascii="Times New Roman"/>
          <w:b w:val="false"/>
          <w:i w:val="false"/>
          <w:color w:val="000000"/>
          <w:sz w:val="28"/>
        </w:rPr>
        <w:t>     - Больницы</w:t>
      </w:r>
    </w:p>
    <w:p>
      <w:pPr>
        <w:spacing w:after="0"/>
        <w:ind w:left="0"/>
        <w:jc w:val="both"/>
      </w:pPr>
      <w:r>
        <w:rPr>
          <w:rFonts w:ascii="Times New Roman"/>
          <w:b w:val="false"/>
          <w:i w:val="false"/>
          <w:color w:val="000000"/>
          <w:sz w:val="28"/>
        </w:rPr>
        <w:t>     - Коммерческие банки</w:t>
      </w:r>
    </w:p>
    <w:p>
      <w:pPr>
        <w:spacing w:after="0"/>
        <w:ind w:left="0"/>
        <w:jc w:val="both"/>
      </w:pPr>
      <w:r>
        <w:rPr>
          <w:rFonts w:ascii="Times New Roman"/>
          <w:b w:val="false"/>
          <w:i w:val="false"/>
          <w:color w:val="000000"/>
          <w:sz w:val="28"/>
        </w:rPr>
        <w:t>     - Налоговые органы</w:t>
      </w:r>
    </w:p>
    <w:p>
      <w:pPr>
        <w:spacing w:after="0"/>
        <w:ind w:left="0"/>
        <w:jc w:val="both"/>
      </w:pPr>
      <w:r>
        <w:rPr>
          <w:rFonts w:ascii="Times New Roman"/>
          <w:b w:val="false"/>
          <w:i w:val="false"/>
          <w:color w:val="000000"/>
          <w:sz w:val="28"/>
        </w:rPr>
        <w:t xml:space="preserve">     - Организации социального обеспечения, ответственные за начисления и </w:t>
      </w:r>
    </w:p>
    <w:p>
      <w:pPr>
        <w:spacing w:after="0"/>
        <w:ind w:left="0"/>
        <w:jc w:val="both"/>
      </w:pPr>
      <w:r>
        <w:rPr>
          <w:rFonts w:ascii="Times New Roman"/>
          <w:b w:val="false"/>
          <w:i w:val="false"/>
          <w:color w:val="000000"/>
          <w:sz w:val="28"/>
        </w:rPr>
        <w:t>выплату пенсий и пособий</w:t>
      </w:r>
    </w:p>
    <w:p>
      <w:pPr>
        <w:spacing w:after="0"/>
        <w:ind w:left="0"/>
        <w:jc w:val="both"/>
      </w:pPr>
      <w:r>
        <w:rPr>
          <w:rFonts w:ascii="Times New Roman"/>
          <w:b w:val="false"/>
          <w:i w:val="false"/>
          <w:color w:val="000000"/>
          <w:sz w:val="28"/>
        </w:rPr>
        <w:t xml:space="preserve">     - Организации, ответственные за начисления и выплату заработной платы </w:t>
      </w:r>
    </w:p>
    <w:p>
      <w:pPr>
        <w:spacing w:after="0"/>
        <w:ind w:left="0"/>
        <w:jc w:val="both"/>
      </w:pPr>
      <w:r>
        <w:rPr>
          <w:rFonts w:ascii="Times New Roman"/>
          <w:b w:val="false"/>
          <w:i w:val="false"/>
          <w:color w:val="000000"/>
          <w:sz w:val="28"/>
        </w:rPr>
        <w:t>работникам государственного сектора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случаях, когда такие организации, очевидно, не используют в своей деятельности информационные технологии и встроенные системы и не зависят от поступления информации от сторонних организаций, их следует включить в блиц-опрос, чтобы убедиться в этом наверняка. </w:t>
      </w:r>
      <w:r>
        <w:br/>
      </w:r>
      <w:r>
        <w:rPr>
          <w:rFonts w:ascii="Times New Roman"/>
          <w:b w:val="false"/>
          <w:i w:val="false"/>
          <w:color w:val="000000"/>
          <w:sz w:val="28"/>
        </w:rPr>
        <w:t>
 </w:t>
      </w:r>
      <w:r>
        <w:br/>
      </w:r>
      <w:r>
        <w:rPr>
          <w:rFonts w:ascii="Times New Roman"/>
          <w:b w:val="false"/>
          <w:i w:val="false"/>
          <w:color w:val="000000"/>
          <w:sz w:val="28"/>
        </w:rPr>
        <w:t xml:space="preserve">
      Группа по проведению собеседований </w:t>
      </w:r>
      <w:r>
        <w:br/>
      </w:r>
      <w:r>
        <w:rPr>
          <w:rFonts w:ascii="Times New Roman"/>
          <w:b w:val="false"/>
          <w:i w:val="false"/>
          <w:color w:val="000000"/>
          <w:sz w:val="28"/>
        </w:rPr>
        <w:t xml:space="preserve">
      Для проведения блиц-опроса необходимо создать и подготовить специальную группу, члены которой должны будут проводить собеседования, составлять перечень опрашиваемых организаций (см. предыдущий раздел) и назначать встречи с каждой организацией, включенной в такой список. </w:t>
      </w:r>
      <w:r>
        <w:br/>
      </w:r>
      <w:r>
        <w:rPr>
          <w:rFonts w:ascii="Times New Roman"/>
          <w:b w:val="false"/>
          <w:i w:val="false"/>
          <w:color w:val="000000"/>
          <w:sz w:val="28"/>
        </w:rPr>
        <w:t xml:space="preserve">
      Группа по проведению собеседований должна состоять из одного или более членов, которые прошли специальную подготовку и знают, какую информацию необходимо получить и какими методиками можно для этого воспользоваться. Число членов группы зависит от количества организаций, включенных в перечень, и от количества времени, которым располагает группа. Как правило, на проведение одного собеседования уходит около полутора часов, независимо от того, сколько членов группы в них участвуют. При этом члены группы могут объединять свои усилия в интересах полноты охвата интересующих их вопросов, особенно на первых этапах опроса, когда они еще не обладают достаточным опытом практической работы. По мере накопления такого опыта члены группы смогут самостоятельно проводить собеседования и составлять отчеты по их результатам.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проведения собеседований </w:t>
      </w:r>
      <w:r>
        <w:br/>
      </w:r>
      <w:r>
        <w:rPr>
          <w:rFonts w:ascii="Times New Roman"/>
          <w:b w:val="false"/>
          <w:i w:val="false"/>
          <w:color w:val="000000"/>
          <w:sz w:val="28"/>
        </w:rPr>
        <w:t xml:space="preserve">
      Главной целью проведения собеседования является определение степени готовности той или иной организации к 2000 году. Перечень поднимаемых в ходе собеседования вопросов включает в себе следующее: степень осведомленности о проблеме 2000 года, управленческие и плановые мероприятия по ее разрешению, оценка сопутствующих рисков, меры по их нейтрализации, зависимость от связей со сторонними организациями, состояние программы подготовки к 2000 году (если таковая имеется), реальный и/или предполагаемый объем ресурсов, выделяемых на решение проблемы 2000 года. </w:t>
      </w:r>
      <w:r>
        <w:br/>
      </w:r>
      <w:r>
        <w:rPr>
          <w:rFonts w:ascii="Times New Roman"/>
          <w:b w:val="false"/>
          <w:i w:val="false"/>
          <w:color w:val="000000"/>
          <w:sz w:val="28"/>
        </w:rPr>
        <w:t xml:space="preserve">
      Назначая встречу для проведения собеседования, надо ясно дать понять, что Вас будут интересовать управленческие, а не технические вопросы, и что опрашиваемая организация должна быть предоставлена руководителем высшего звена: президентом, главным менеджером, председателем Правления и т.д. </w:t>
      </w:r>
      <w:r>
        <w:br/>
      </w:r>
      <w:r>
        <w:rPr>
          <w:rFonts w:ascii="Times New Roman"/>
          <w:b w:val="false"/>
          <w:i w:val="false"/>
          <w:color w:val="000000"/>
          <w:sz w:val="28"/>
        </w:rPr>
        <w:t xml:space="preserve">
      Довольно часто считается, что в собеседовании должен принимать участие руководитель отдела информационных технологий, хотя это предположение отнюдь не всегда соответствует действительности. Его присутствие на собеседовании может оказаться весьма полезным, однако, лишь в качестве консультанта старшего руководителя. Более того, если руководитель компьютерного центра действительно является единственным лицом, полностью владеющим всем объемом информации по проблеме 2000 года, это может свидетельствовать о том, что высшее руководство предприятия или организации не осознает всей важности проблем или не уделяет ей достаточного внимания, и этот вопрос следует отдельно обсудить в ходе собеседования. </w:t>
      </w:r>
      <w:r>
        <w:br/>
      </w:r>
      <w:r>
        <w:rPr>
          <w:rFonts w:ascii="Times New Roman"/>
          <w:b w:val="false"/>
          <w:i w:val="false"/>
          <w:color w:val="000000"/>
          <w:sz w:val="28"/>
        </w:rPr>
        <w:t xml:space="preserve">
      Любое собеседование должно начинаться с представления членов группы и объяснения причин, побудивших просить встречи с руководством предприятия или организации. Затем представители предприятия/организации рассказывают о том, что они предпринимают в связи с необходимостью решения проблемы 2000 года (при этом члены группы могут задавать наводящие вопросы). </w:t>
      </w:r>
      <w:r>
        <w:br/>
      </w:r>
      <w:r>
        <w:rPr>
          <w:rFonts w:ascii="Times New Roman"/>
          <w:b w:val="false"/>
          <w:i w:val="false"/>
          <w:color w:val="000000"/>
          <w:sz w:val="28"/>
        </w:rPr>
        <w:t xml:space="preserve">
      Формулировка вопросов может варьироваться в зависимости от специфики предприятия/организации. Например, на производственном предприятии имеет смысл сосредоточиться на встроенных системах, в то время как в банке больше внимания надо уделять информационным системам. </w:t>
      </w:r>
      <w:r>
        <w:br/>
      </w:r>
      <w:r>
        <w:rPr>
          <w:rFonts w:ascii="Times New Roman"/>
          <w:b w:val="false"/>
          <w:i w:val="false"/>
          <w:color w:val="000000"/>
          <w:sz w:val="28"/>
        </w:rPr>
        <w:t xml:space="preserve">
      Целью проведения собеседований является оценка степени риска, которому может быть подвержена та или иная организация в связи с проблемой 2000 года, и использование полученной информации для определения приоритетных направлений работы по нейтрализации этих рисков. Оценка степени риска должна производиться с учетом региональных приоритетов. Оценка готовности может осуществляться с учетом суждений относительно того, насколько хорошо данная организация осознает серьезность проблемы 2000 года и ее потенциального воздействия на ее деятельность, а также о том, насколько эффективно она работает в направлении преодоления этой проблемы в терминах распределения наличных ресурсов, использования оставшегося до наступления нового тысячелетия времени и технической компетентности.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Анализ воздействия на финансовое состояние региона </w:t>
      </w:r>
      <w:r>
        <w:br/>
      </w:r>
      <w:r>
        <w:rPr>
          <w:rFonts w:ascii="Times New Roman"/>
          <w:b w:val="false"/>
          <w:i w:val="false"/>
          <w:color w:val="000000"/>
          <w:sz w:val="28"/>
        </w:rPr>
        <w:t xml:space="preserve">
      На основе анализа риска, сопряженного с проблемой 2000 года, можно определить степень потенциального воздействия этой проблемы на финансовое состояние региона. В большинстве случаев не представляется возможным провести собеседования с руководством всех предприятий той или иной отрасли, поэтому следует сформировать определенное суждение о достоверности сведений по объему соответствующих расходов отдельных предприятий (особенно в отношении встроенных компьютерных чипов и программного обеспечения), полученных в ходе реально проведенных собеседований. Таким образом, для того, чтобы сформулировать выводы об общей стоимости работы по подготовке отрасли к 2000 году на основе индивидуальных собеседований, требуются хорошие профессиональные навыки. </w:t>
      </w:r>
      <w:r>
        <w:br/>
      </w:r>
      <w:r>
        <w:rPr>
          <w:rFonts w:ascii="Times New Roman"/>
          <w:b w:val="false"/>
          <w:i w:val="false"/>
          <w:color w:val="000000"/>
          <w:sz w:val="28"/>
        </w:rPr>
        <w:t xml:space="preserve">
      Следует также подчеркнуть следующее: </w:t>
      </w:r>
      <w:r>
        <w:br/>
      </w:r>
      <w:r>
        <w:rPr>
          <w:rFonts w:ascii="Times New Roman"/>
          <w:b w:val="false"/>
          <w:i w:val="false"/>
          <w:color w:val="000000"/>
          <w:sz w:val="28"/>
        </w:rPr>
        <w:t xml:space="preserve">
      - Чем больше количество реально проведенных собеседований, тем точнее будут получены результаты; </w:t>
      </w:r>
      <w:r>
        <w:br/>
      </w:r>
      <w:r>
        <w:rPr>
          <w:rFonts w:ascii="Times New Roman"/>
          <w:b w:val="false"/>
          <w:i w:val="false"/>
          <w:color w:val="000000"/>
          <w:sz w:val="28"/>
        </w:rPr>
        <w:t xml:space="preserve">
      - В ходе расчета общей суммы расходов по подготовке отрасли к 2000 году необходимо принимать в расчет предприятия, с которыми не удалось организовать собеседования; </w:t>
      </w:r>
      <w:r>
        <w:br/>
      </w:r>
      <w:r>
        <w:rPr>
          <w:rFonts w:ascii="Times New Roman"/>
          <w:b w:val="false"/>
          <w:i w:val="false"/>
          <w:color w:val="000000"/>
          <w:sz w:val="28"/>
        </w:rPr>
        <w:t xml:space="preserve">
      - Не должен смущать приблизительный характер расчетов, поскольку "сырой" расчет все же предпочтительнее, чем отсутствие каких бы то ни было оценок стоимости соответствующих работ. </w:t>
      </w:r>
      <w:r>
        <w:br/>
      </w:r>
      <w:r>
        <w:rPr>
          <w:rFonts w:ascii="Times New Roman"/>
          <w:b w:val="false"/>
          <w:i w:val="false"/>
          <w:color w:val="000000"/>
          <w:sz w:val="28"/>
        </w:rPr>
        <w:t xml:space="preserve">
      Наконец, хотелось бы отметить, что на основе данных, полученных в ходе серии собеседований, региональные органы государственного управления могут оперативно провести предварительный анализ состояния дел в регионе и установить отрасли, требующие особого внимания, и объем необходимого финансирования. Эти данные могут быть использованы при составлении предварительных бюджетов и разработки оптимальной стратегии преодоления проблемы 2000 года на региональном уровне, включая планы действий на случай возникновения чрезвычайных ситуаций. </w:t>
      </w:r>
      <w:r>
        <w:br/>
      </w:r>
      <w:r>
        <w:rPr>
          <w:rFonts w:ascii="Times New Roman"/>
          <w:b w:val="false"/>
          <w:i w:val="false"/>
          <w:color w:val="000000"/>
          <w:sz w:val="28"/>
        </w:rPr>
        <w:t xml:space="preserve">
      Несмотря на очевидную целесообразность проведения оперативного анализа и составления ориентировочных бюджетов, этим дело не заканчивается. Как неоднократно отмечается в настоящем документе, необходимо также в планомерной и последовательной манере разработать официальную стратегию управления рисками, сопряженными с проблемой 2000 года, и, в частности, создать Штаб по подготовке к 2000 году, составить и воплотить в жизнь региональный план соответствующих мероприятий, провести детальный анализ положения дел на основе инвентаризации приоритетных отраслей региональной экономики, а также подготовить планы действий на случай возникновения чрезвычайных ситуаций. </w:t>
      </w:r>
      <w:r>
        <w:br/>
      </w:r>
      <w:r>
        <w:rPr>
          <w:rFonts w:ascii="Times New Roman"/>
          <w:b w:val="false"/>
          <w:i w:val="false"/>
          <w:color w:val="000000"/>
          <w:sz w:val="28"/>
        </w:rPr>
        <w:t xml:space="preserve">
      Необходимо безотлагательно задействовать все наличные ресурсы для достижения этой важнейшей цели, поскольку крайний срок бесповоротно определен и неумолимо приближается. Сейчас время - наш худший враг! </w:t>
      </w:r>
      <w:r>
        <w:br/>
      </w:r>
      <w:r>
        <w:rPr>
          <w:rFonts w:ascii="Times New Roman"/>
          <w:b w:val="false"/>
          <w:i w:val="false"/>
          <w:color w:val="000000"/>
          <w:sz w:val="28"/>
        </w:rPr>
        <w:t xml:space="preserve">
      Независимо от того, какой метод используется (полная инвентаризация или блиц-опрос), главной целью соответствующих мероприятий является сбор достаточного объема данных для выявления систем с наибольшим риском, могущих оказать существенное воздействие на состояние региона и выполнение им приоритетных задач своего развития. Единственное различие заключается в том, что в случае использования метода полной инвентаризации органы государственного управления располагают всеми необходимыми данными, а в случае проведения блиц-опроса - лишь частичными данными, которые необходимо экстраполировать на все ведомства (регион).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Оценка уровня и ранжирование рисков </w:t>
      </w:r>
      <w:r>
        <w:br/>
      </w:r>
      <w:r>
        <w:rPr>
          <w:rFonts w:ascii="Times New Roman"/>
          <w:b w:val="false"/>
          <w:i w:val="false"/>
          <w:color w:val="000000"/>
          <w:sz w:val="28"/>
        </w:rPr>
        <w:t xml:space="preserve">
      Этот шаг направлен на выявление и отбор систем, которые обеспечивают жизненно важные области деятельности (включая все связанные с ними вспомогательные компоненты, обеспечивающие их бесперебойное функционирование), текущее состояние которых не отвечает требованиям готовности к 2000 году и в которые могут быть своевременно внесены необходимые коррективы. В случае, если наличных ресурсов и времени недостаточно для того, чтобы полностью нейтрализовать проблему 2000 года, возникает необходимость принятия решений о том, как использовать эти </w:t>
      </w:r>
    </w:p>
    <w:bookmarkEnd w:id="10"/>
    <w:bookmarkStart w:name="z3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ресурсы с максимальной отдачей. Именно поэтому так важно сосредоточить </w:t>
      </w:r>
    </w:p>
    <w:p>
      <w:pPr>
        <w:spacing w:after="0"/>
        <w:ind w:left="0"/>
        <w:jc w:val="both"/>
      </w:pPr>
      <w:r>
        <w:rPr>
          <w:rFonts w:ascii="Times New Roman"/>
          <w:b w:val="false"/>
          <w:i w:val="false"/>
          <w:color w:val="000000"/>
          <w:sz w:val="28"/>
        </w:rPr>
        <w:t xml:space="preserve">основные усилия на тех направлениях, которые наиболее важны с точки зрения </w:t>
      </w:r>
    </w:p>
    <w:p>
      <w:pPr>
        <w:spacing w:after="0"/>
        <w:ind w:left="0"/>
        <w:jc w:val="both"/>
      </w:pPr>
      <w:r>
        <w:rPr>
          <w:rFonts w:ascii="Times New Roman"/>
          <w:b w:val="false"/>
          <w:i w:val="false"/>
          <w:color w:val="000000"/>
          <w:sz w:val="28"/>
        </w:rPr>
        <w:t xml:space="preserve">жизнеобеспечения региона, и где вероятность успешного исхода наиболее </w:t>
      </w:r>
    </w:p>
    <w:p>
      <w:pPr>
        <w:spacing w:after="0"/>
        <w:ind w:left="0"/>
        <w:jc w:val="both"/>
      </w:pPr>
      <w:r>
        <w:rPr>
          <w:rFonts w:ascii="Times New Roman"/>
          <w:b w:val="false"/>
          <w:i w:val="false"/>
          <w:color w:val="000000"/>
          <w:sz w:val="28"/>
        </w:rPr>
        <w:t>высока.</w:t>
      </w:r>
    </w:p>
    <w:p>
      <w:pPr>
        <w:spacing w:after="0"/>
        <w:ind w:left="0"/>
        <w:jc w:val="both"/>
      </w:pPr>
      <w:r>
        <w:rPr>
          <w:rFonts w:ascii="Times New Roman"/>
          <w:b w:val="false"/>
          <w:i w:val="false"/>
          <w:color w:val="000000"/>
          <w:sz w:val="28"/>
        </w:rPr>
        <w:t xml:space="preserve">     Исходя из опыта международных экспертов, ранжирование рисков </w:t>
      </w:r>
    </w:p>
    <w:p>
      <w:pPr>
        <w:spacing w:after="0"/>
        <w:ind w:left="0"/>
        <w:jc w:val="both"/>
      </w:pPr>
      <w:r>
        <w:rPr>
          <w:rFonts w:ascii="Times New Roman"/>
          <w:b w:val="false"/>
          <w:i w:val="false"/>
          <w:color w:val="000000"/>
          <w:sz w:val="28"/>
        </w:rPr>
        <w:t>рекомендуется осуществлять по формуле для расчета уровня риска: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Уровень = вероятность х (время       +    тип         +  масштаб</w:t>
      </w:r>
    </w:p>
    <w:p>
      <w:pPr>
        <w:spacing w:after="0"/>
        <w:ind w:left="0"/>
        <w:jc w:val="both"/>
      </w:pPr>
      <w:r>
        <w:rPr>
          <w:rFonts w:ascii="Times New Roman"/>
          <w:b w:val="false"/>
          <w:i w:val="false"/>
          <w:color w:val="000000"/>
          <w:sz w:val="28"/>
        </w:rPr>
        <w:t>     риска     сбоев          воздействия      воздействия    воздействия),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 этом каждая из категорий (производных) определяется одним из следующих </w:t>
      </w:r>
    </w:p>
    <w:p>
      <w:pPr>
        <w:spacing w:after="0"/>
        <w:ind w:left="0"/>
        <w:jc w:val="both"/>
      </w:pPr>
      <w:r>
        <w:rPr>
          <w:rFonts w:ascii="Times New Roman"/>
          <w:b w:val="false"/>
          <w:i w:val="false"/>
          <w:color w:val="000000"/>
          <w:sz w:val="28"/>
        </w:rPr>
        <w:t>уровней оценки: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Уровень!               Категории (производные)</w:t>
      </w:r>
    </w:p>
    <w:p>
      <w:pPr>
        <w:spacing w:after="0"/>
        <w:ind w:left="0"/>
        <w:jc w:val="both"/>
      </w:pPr>
      <w:r>
        <w:rPr>
          <w:rFonts w:ascii="Times New Roman"/>
          <w:b w:val="false"/>
          <w:i w:val="false"/>
          <w:color w:val="000000"/>
          <w:sz w:val="28"/>
        </w:rPr>
        <w:t>оценки !------------------------------------------------------------------</w:t>
      </w:r>
    </w:p>
    <w:p>
      <w:pPr>
        <w:spacing w:after="0"/>
        <w:ind w:left="0"/>
        <w:jc w:val="both"/>
      </w:pPr>
      <w:r>
        <w:rPr>
          <w:rFonts w:ascii="Times New Roman"/>
          <w:b w:val="false"/>
          <w:i w:val="false"/>
          <w:color w:val="000000"/>
          <w:sz w:val="28"/>
        </w:rPr>
        <w:t xml:space="preserve">       !Вероятность! Время          ! Тип воздействия     ! Масштаб        </w:t>
      </w:r>
    </w:p>
    <w:p>
      <w:pPr>
        <w:spacing w:after="0"/>
        <w:ind w:left="0"/>
        <w:jc w:val="both"/>
      </w:pPr>
      <w:r>
        <w:rPr>
          <w:rFonts w:ascii="Times New Roman"/>
          <w:b w:val="false"/>
          <w:i w:val="false"/>
          <w:color w:val="000000"/>
          <w:sz w:val="28"/>
        </w:rPr>
        <w:t>       !сбоев      ! воздействия    !                     ! воздействия</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Низкая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течение 1-ой  Угроза нормального    Катастрофические </w:t>
      </w:r>
    </w:p>
    <w:p>
      <w:pPr>
        <w:spacing w:after="0"/>
        <w:ind w:left="0"/>
        <w:jc w:val="both"/>
      </w:pPr>
      <w:r>
        <w:rPr>
          <w:rFonts w:ascii="Times New Roman"/>
          <w:b w:val="false"/>
          <w:i w:val="false"/>
          <w:color w:val="000000"/>
          <w:sz w:val="28"/>
        </w:rPr>
        <w:t>       50%          недели после    функционирования      потери в эконо-</w:t>
      </w:r>
    </w:p>
    <w:p>
      <w:pPr>
        <w:spacing w:after="0"/>
        <w:ind w:left="0"/>
        <w:jc w:val="both"/>
      </w:pPr>
      <w:r>
        <w:rPr>
          <w:rFonts w:ascii="Times New Roman"/>
          <w:b w:val="false"/>
          <w:i w:val="false"/>
          <w:color w:val="000000"/>
          <w:sz w:val="28"/>
        </w:rPr>
        <w:t>                    1.1.2000        отрасли экономики     мике (производст</w:t>
      </w:r>
    </w:p>
    <w:p>
      <w:pPr>
        <w:spacing w:after="0"/>
        <w:ind w:left="0"/>
        <w:jc w:val="both"/>
      </w:pPr>
      <w:r>
        <w:rPr>
          <w:rFonts w:ascii="Times New Roman"/>
          <w:b w:val="false"/>
          <w:i w:val="false"/>
          <w:color w:val="000000"/>
          <w:sz w:val="28"/>
        </w:rPr>
        <w:t>                                                          ве, коммерции)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4.     100% или     До или 1.1.2000 Воздействие на здо-   Угроза жизни,</w:t>
      </w:r>
    </w:p>
    <w:p>
      <w:pPr>
        <w:spacing w:after="0"/>
        <w:ind w:left="0"/>
        <w:jc w:val="both"/>
      </w:pPr>
      <w:r>
        <w:rPr>
          <w:rFonts w:ascii="Times New Roman"/>
          <w:b w:val="false"/>
          <w:i w:val="false"/>
          <w:color w:val="000000"/>
          <w:sz w:val="28"/>
        </w:rPr>
        <w:t>       невозможно                   ровье, безопасность   безопасности и</w:t>
      </w:r>
    </w:p>
    <w:p>
      <w:pPr>
        <w:spacing w:after="0"/>
        <w:ind w:left="0"/>
        <w:jc w:val="both"/>
      </w:pPr>
      <w:r>
        <w:rPr>
          <w:rFonts w:ascii="Times New Roman"/>
          <w:b w:val="false"/>
          <w:i w:val="false"/>
          <w:color w:val="000000"/>
          <w:sz w:val="28"/>
        </w:rPr>
        <w:t>       определить                   или окружающую        целостности</w:t>
      </w:r>
    </w:p>
    <w:p>
      <w:pPr>
        <w:spacing w:after="0"/>
        <w:ind w:left="0"/>
        <w:jc w:val="both"/>
      </w:pPr>
      <w:r>
        <w:rPr>
          <w:rFonts w:ascii="Times New Roman"/>
          <w:b w:val="false"/>
          <w:i w:val="false"/>
          <w:color w:val="000000"/>
          <w:sz w:val="28"/>
        </w:rPr>
        <w:t xml:space="preserve">                                    среду                 окружающей </w:t>
      </w:r>
    </w:p>
    <w:p>
      <w:pPr>
        <w:spacing w:after="0"/>
        <w:ind w:left="0"/>
        <w:jc w:val="both"/>
      </w:pPr>
      <w:r>
        <w:rPr>
          <w:rFonts w:ascii="Times New Roman"/>
          <w:b w:val="false"/>
          <w:i w:val="false"/>
          <w:color w:val="000000"/>
          <w:sz w:val="28"/>
        </w:rPr>
        <w:t>                                                          среды</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Можно сформулировать следующие практические рекомендации: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 первую очередь рассматривать наиболее важные компоненты, подверженные самому большому риску и одновременно характеризующиеся самой высокой вероятностью выживания; </w:t>
      </w:r>
      <w:r>
        <w:br/>
      </w:r>
      <w:r>
        <w:rPr>
          <w:rFonts w:ascii="Times New Roman"/>
          <w:b w:val="false"/>
          <w:i w:val="false"/>
          <w:color w:val="000000"/>
          <w:sz w:val="28"/>
        </w:rPr>
        <w:t xml:space="preserve">
      - не допускать расточительного расходования ресурсов в отсутствии ощутимой возможности благополучного исхода; </w:t>
      </w:r>
      <w:r>
        <w:br/>
      </w:r>
      <w:r>
        <w:rPr>
          <w:rFonts w:ascii="Times New Roman"/>
          <w:b w:val="false"/>
          <w:i w:val="false"/>
          <w:color w:val="000000"/>
          <w:sz w:val="28"/>
        </w:rPr>
        <w:t xml:space="preserve">
      - реалистично подходить к оценке своих возможностей: пытаясь спасти все, можно потерять все. </w:t>
      </w:r>
      <w:r>
        <w:br/>
      </w:r>
      <w:r>
        <w:rPr>
          <w:rFonts w:ascii="Times New Roman"/>
          <w:b w:val="false"/>
          <w:i w:val="false"/>
          <w:color w:val="000000"/>
          <w:sz w:val="28"/>
        </w:rPr>
        <w:t xml:space="preserve">
      На этой основе можно определить приоритетные направления деятельности и принять решение относительно его, каким из проектов подготовки к 2000 году следует давать "зеленый свет" в первую очередь - тем, которые призваны отладить действующие системы, или тем, которые направлены на разработку альтернативных вариантов и планов действий на случай возникновения чрезвычайных ситуаций. </w:t>
      </w:r>
      <w:r>
        <w:br/>
      </w:r>
      <w:r>
        <w:rPr>
          <w:rFonts w:ascii="Times New Roman"/>
          <w:b w:val="false"/>
          <w:i w:val="false"/>
          <w:color w:val="000000"/>
          <w:sz w:val="28"/>
        </w:rPr>
        <w:t>
 </w:t>
      </w:r>
      <w:r>
        <w:br/>
      </w:r>
      <w:r>
        <w:rPr>
          <w:rFonts w:ascii="Times New Roman"/>
          <w:b w:val="false"/>
          <w:i w:val="false"/>
          <w:color w:val="000000"/>
          <w:sz w:val="28"/>
        </w:rPr>
        <w:t xml:space="preserve">
      10. Разработка стратегий преодоления выявленных проблем </w:t>
      </w:r>
      <w:r>
        <w:br/>
      </w:r>
      <w:r>
        <w:rPr>
          <w:rFonts w:ascii="Times New Roman"/>
          <w:b w:val="false"/>
          <w:i w:val="false"/>
          <w:color w:val="000000"/>
          <w:sz w:val="28"/>
        </w:rPr>
        <w:t xml:space="preserve">
      После того, как проведены необходимые мероприятия по выявлению и сравнительному анализу рисков, Штаб по подготовке к 2000 году должен наладить совместную работу с организациями, подверженными наибольшему риску, с целью выявить имеющиеся ресурсы и составить планы преодоления проблем, способных помешать таким организациям в полном объеме, выполнять возложенные на них функции. Необходимо разработать и реализовать конкретные стратегии преодоления таких проблем в приоритетных отраслях и системных компонентах. Существует несколько основных разновидностей таких стратегий: </w:t>
      </w:r>
      <w:r>
        <w:br/>
      </w:r>
      <w:r>
        <w:rPr>
          <w:rFonts w:ascii="Times New Roman"/>
          <w:b w:val="false"/>
          <w:i w:val="false"/>
          <w:color w:val="000000"/>
          <w:sz w:val="28"/>
        </w:rPr>
        <w:t xml:space="preserve">
      - Модификация - приведение существующих систем и компонентов в соответствие требованиям готовности к 2000 году при сохранении основных характеристик и функций компонентов (функций вывода, используемых различными устройствами, пользовательских функций программных приложений, условий существующих договоров и правил работы с поставщиками). Кроме того, можно задействовать возможности Windowing ("оконной" среды) для обеспечения корректного сопряжения между данными и системой и/или между различными системами. </w:t>
      </w:r>
      <w:r>
        <w:br/>
      </w:r>
      <w:r>
        <w:rPr>
          <w:rFonts w:ascii="Times New Roman"/>
          <w:b w:val="false"/>
          <w:i w:val="false"/>
          <w:color w:val="000000"/>
          <w:sz w:val="28"/>
        </w:rPr>
        <w:t xml:space="preserve">
      - Замена - замена на новые компоненты, полностью соответствующие требованиям готовности к 2000 году, что одновременно может привести к наращиванию и расширению потенциала и набора функций. </w:t>
      </w:r>
      <w:r>
        <w:br/>
      </w:r>
      <w:r>
        <w:rPr>
          <w:rFonts w:ascii="Times New Roman"/>
          <w:b w:val="false"/>
          <w:i w:val="false"/>
          <w:color w:val="000000"/>
          <w:sz w:val="28"/>
        </w:rPr>
        <w:t xml:space="preserve">
      - Вывод из эксплуатации - демонтаж неиспользуемых, избыточных и т.п. компонентов. </w:t>
      </w:r>
      <w:r>
        <w:br/>
      </w:r>
      <w:r>
        <w:rPr>
          <w:rFonts w:ascii="Times New Roman"/>
          <w:b w:val="false"/>
          <w:i w:val="false"/>
          <w:color w:val="000000"/>
          <w:sz w:val="28"/>
        </w:rPr>
        <w:t xml:space="preserve">
      В ходе разработки проектов Штаб по подготовке к 2000 году должен обеспечить выделение необходимых ресурсов (финансирования, персонала, аппаратного обеспечения) и постоянно контролировать соблюдение установленных сроков, отслеживать динамику развития сдерживающих факторов и рисков, сопряженных с каждым проектом (в случаях, когда возможен срыв графика реализации), а также общий ход осуществления проектных мероприятий. Необходимо периодически производить повторный анализ приоритетов, издержек, ресурсов и рисков, чтобы обеспечить выполнение в полном объеме всех проектных заданий, и, в случае необходимости, вносить соответствующие коррективы. </w:t>
      </w:r>
      <w:r>
        <w:br/>
      </w:r>
      <w:r>
        <w:rPr>
          <w:rFonts w:ascii="Times New Roman"/>
          <w:b w:val="false"/>
          <w:i w:val="false"/>
          <w:color w:val="000000"/>
          <w:sz w:val="28"/>
        </w:rPr>
        <w:t xml:space="preserve">
      При этом следует принять во внимание следующие моменты: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Оценка вероятности возникновения чрезвычайных ситуаций </w:t>
      </w:r>
      <w:r>
        <w:br/>
      </w:r>
      <w:r>
        <w:rPr>
          <w:rFonts w:ascii="Times New Roman"/>
          <w:b w:val="false"/>
          <w:i w:val="false"/>
          <w:color w:val="000000"/>
          <w:sz w:val="28"/>
        </w:rPr>
        <w:t xml:space="preserve">
      Времени до наступления нового тысячелетия остается очень мало и высока вероятность того, что его не хватит на проведение не только тщательного, но и вообще какого бы то ни было тестирования компьютерных систем. Чем раньше органы государственного управления приступят к анализу возможных сценариев развития ситуации, тем больше у них будет возможностей для выработки адекватных методов реагирования, выявления и разработки альтернативных или чрезвычайных планов действий. Это позволит гарантировать непрерывность функционирования систем жизнеобеспечения и завершить необходимое тестирование в будущем.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Планирование действий в момент "перехода дат" </w:t>
      </w:r>
      <w:r>
        <w:br/>
      </w:r>
      <w:r>
        <w:rPr>
          <w:rFonts w:ascii="Times New Roman"/>
          <w:b w:val="false"/>
          <w:i w:val="false"/>
          <w:color w:val="000000"/>
          <w:sz w:val="28"/>
        </w:rPr>
        <w:t xml:space="preserve">
      Термин "переход дат" используется для обозначения переходного периода между нормальным функционированием в декабре 1999 года и функционированием во внештатном режиме, начиная с 1 января 2000 года. Подготовка к переходу дат заключается в оценке масштаба возможных сбоев (учитывая настольные компьютеры, серверы, мэйнфреймы, коммуникационные, вспомогательное оборудование и т.д.), разработке планов резервирования данных, составлении контрольных списков, графиков проверки функциональности систем 1 января 2000 года и порядка представления соответствующих отчетов - словом, речь идет о первых мероприятиях, которые нужно провести до начала реализации долгосрочного плана действий на случай возникновения чрезвычайных ситуаций.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Тестирование встроенных систем </w:t>
      </w:r>
      <w:r>
        <w:br/>
      </w:r>
      <w:r>
        <w:rPr>
          <w:rFonts w:ascii="Times New Roman"/>
          <w:b w:val="false"/>
          <w:i w:val="false"/>
          <w:color w:val="000000"/>
          <w:sz w:val="28"/>
        </w:rPr>
        <w:t xml:space="preserve">
      Тестирование встроенных систем в подавляющем большинстве случаев требует специальных навыков, которыми не располагают рядовые сотрудники заинтересованных организаций. В таких случаях неоценимое значение может иметь поддержка со стороны поставщиков оборудования и сторонних консультантов. В этой связи следует в обязательном порядке обуславливать заключение контрактов на поставку оборудования и оказание консультативных услуг требованием о предоставлении помощи в тестировании электронного оборудования, не соответствующего требованиям готовности к 2000 году, </w:t>
      </w:r>
    </w:p>
    <w:bookmarkEnd w:id="12"/>
    <w:bookmarkStart w:name="z36"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особенно в случаях, когда такие поставки осуществляются иностранными </w:t>
      </w:r>
    </w:p>
    <w:p>
      <w:pPr>
        <w:spacing w:after="0"/>
        <w:ind w:left="0"/>
        <w:jc w:val="both"/>
      </w:pPr>
      <w:r>
        <w:rPr>
          <w:rFonts w:ascii="Times New Roman"/>
          <w:b w:val="false"/>
          <w:i w:val="false"/>
          <w:color w:val="000000"/>
          <w:sz w:val="28"/>
        </w:rPr>
        <w:t>компаниями.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Контроль за всеми критическими датами</w:t>
      </w:r>
    </w:p>
    <w:p>
      <w:pPr>
        <w:spacing w:after="0"/>
        <w:ind w:left="0"/>
        <w:jc w:val="both"/>
      </w:pPr>
      <w:r>
        <w:rPr>
          <w:rFonts w:ascii="Times New Roman"/>
          <w:b w:val="false"/>
          <w:i w:val="false"/>
          <w:color w:val="000000"/>
          <w:sz w:val="28"/>
        </w:rPr>
        <w:t xml:space="preserve">     Несмотря на то, что дата 1 января намного чаще других упоминается в </w:t>
      </w:r>
    </w:p>
    <w:p>
      <w:pPr>
        <w:spacing w:after="0"/>
        <w:ind w:left="0"/>
        <w:jc w:val="both"/>
      </w:pPr>
      <w:r>
        <w:rPr>
          <w:rFonts w:ascii="Times New Roman"/>
          <w:b w:val="false"/>
          <w:i w:val="false"/>
          <w:color w:val="000000"/>
          <w:sz w:val="28"/>
        </w:rPr>
        <w:t xml:space="preserve">контексте готовности к 2000 году, следует отдавать себе отчет в том, что </w:t>
      </w:r>
    </w:p>
    <w:p>
      <w:pPr>
        <w:spacing w:after="0"/>
        <w:ind w:left="0"/>
        <w:jc w:val="both"/>
      </w:pPr>
      <w:r>
        <w:rPr>
          <w:rFonts w:ascii="Times New Roman"/>
          <w:b w:val="false"/>
          <w:i w:val="false"/>
          <w:color w:val="000000"/>
          <w:sz w:val="28"/>
        </w:rPr>
        <w:t xml:space="preserve">функциональность некоторых систем может пострадать при наступлении целого </w:t>
      </w:r>
    </w:p>
    <w:p>
      <w:pPr>
        <w:spacing w:after="0"/>
        <w:ind w:left="0"/>
        <w:jc w:val="both"/>
      </w:pPr>
      <w:r>
        <w:rPr>
          <w:rFonts w:ascii="Times New Roman"/>
          <w:b w:val="false"/>
          <w:i w:val="false"/>
          <w:color w:val="000000"/>
          <w:sz w:val="28"/>
        </w:rPr>
        <w:t xml:space="preserve">ряда других дат. Перечень критических дат приводится в Приложении.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Методика реализации проектов по решению проблемы</w:t>
      </w:r>
    </w:p>
    <w:p>
      <w:pPr>
        <w:spacing w:after="0"/>
        <w:ind w:left="0"/>
        <w:jc w:val="both"/>
      </w:pPr>
      <w:r>
        <w:rPr>
          <w:rFonts w:ascii="Times New Roman"/>
          <w:b w:val="false"/>
          <w:i w:val="false"/>
          <w:color w:val="000000"/>
          <w:sz w:val="28"/>
        </w:rPr>
        <w:t xml:space="preserve">          2000 года в государственных учреждениях, предприятиях </w:t>
      </w:r>
    </w:p>
    <w:p>
      <w:pPr>
        <w:spacing w:after="0"/>
        <w:ind w:left="0"/>
        <w:jc w:val="both"/>
      </w:pPr>
      <w:r>
        <w:rPr>
          <w:rFonts w:ascii="Times New Roman"/>
          <w:b w:val="false"/>
          <w:i w:val="false"/>
          <w:color w:val="000000"/>
          <w:sz w:val="28"/>
        </w:rPr>
        <w:t xml:space="preserve">                              и частном секторе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Сложность пути и решения проблемы 2000 года обусловлена тем, что она </w:t>
      </w:r>
    </w:p>
    <w:p>
      <w:pPr>
        <w:spacing w:after="0"/>
        <w:ind w:left="0"/>
        <w:jc w:val="both"/>
      </w:pPr>
      <w:r>
        <w:rPr>
          <w:rFonts w:ascii="Times New Roman"/>
          <w:b w:val="false"/>
          <w:i w:val="false"/>
          <w:color w:val="000000"/>
          <w:sz w:val="28"/>
        </w:rPr>
        <w:t xml:space="preserve">имеет широкий масштаб, но при этом есть ограничения по времени и ресурсам. </w:t>
      </w:r>
    </w:p>
    <w:p>
      <w:pPr>
        <w:spacing w:after="0"/>
        <w:ind w:left="0"/>
        <w:jc w:val="both"/>
      </w:pPr>
      <w:r>
        <w:rPr>
          <w:rFonts w:ascii="Times New Roman"/>
          <w:b w:val="false"/>
          <w:i w:val="false"/>
          <w:color w:val="000000"/>
          <w:sz w:val="28"/>
        </w:rPr>
        <w:t>Здесь не заменим структурированный подход для контроля выполнения множества</w:t>
      </w:r>
    </w:p>
    <w:p>
      <w:pPr>
        <w:spacing w:after="0"/>
        <w:ind w:left="0"/>
        <w:jc w:val="both"/>
      </w:pPr>
      <w:r>
        <w:rPr>
          <w:rFonts w:ascii="Times New Roman"/>
          <w:b w:val="false"/>
          <w:i w:val="false"/>
          <w:color w:val="000000"/>
          <w:sz w:val="28"/>
        </w:rPr>
        <w:t xml:space="preserve">необходимых действий по исправлению ситуации. Общепринятая модель </w:t>
      </w:r>
    </w:p>
    <w:p>
      <w:pPr>
        <w:spacing w:after="0"/>
        <w:ind w:left="0"/>
        <w:jc w:val="both"/>
      </w:pPr>
      <w:r>
        <w:rPr>
          <w:rFonts w:ascii="Times New Roman"/>
          <w:b w:val="false"/>
          <w:i w:val="false"/>
          <w:color w:val="000000"/>
          <w:sz w:val="28"/>
        </w:rPr>
        <w:t xml:space="preserve">предполагает пять основных фаз: </w:t>
      </w:r>
    </w:p>
    <w:p>
      <w:pPr>
        <w:spacing w:after="0"/>
        <w:ind w:left="0"/>
        <w:jc w:val="both"/>
      </w:pPr>
      <w:r>
        <w:rPr>
          <w:rFonts w:ascii="Times New Roman"/>
          <w:b w:val="false"/>
          <w:i w:val="false"/>
          <w:color w:val="000000"/>
          <w:sz w:val="28"/>
        </w:rPr>
        <w:t xml:space="preserve">     Степень осведомленности </w:t>
      </w:r>
    </w:p>
    <w:p>
      <w:pPr>
        <w:spacing w:after="0"/>
        <w:ind w:left="0"/>
        <w:jc w:val="both"/>
      </w:pPr>
      <w:r>
        <w:rPr>
          <w:rFonts w:ascii="Times New Roman"/>
          <w:b w:val="false"/>
          <w:i w:val="false"/>
          <w:color w:val="000000"/>
          <w:sz w:val="28"/>
        </w:rPr>
        <w:t xml:space="preserve">     Оценка </w:t>
      </w:r>
    </w:p>
    <w:p>
      <w:pPr>
        <w:spacing w:after="0"/>
        <w:ind w:left="0"/>
        <w:jc w:val="both"/>
      </w:pPr>
      <w:r>
        <w:rPr>
          <w:rFonts w:ascii="Times New Roman"/>
          <w:b w:val="false"/>
          <w:i w:val="false"/>
          <w:color w:val="000000"/>
          <w:sz w:val="28"/>
        </w:rPr>
        <w:t xml:space="preserve">     Обновление </w:t>
      </w:r>
    </w:p>
    <w:p>
      <w:pPr>
        <w:spacing w:after="0"/>
        <w:ind w:left="0"/>
        <w:jc w:val="both"/>
      </w:pPr>
      <w:r>
        <w:rPr>
          <w:rFonts w:ascii="Times New Roman"/>
          <w:b w:val="false"/>
          <w:i w:val="false"/>
          <w:color w:val="000000"/>
          <w:sz w:val="28"/>
        </w:rPr>
        <w:t xml:space="preserve">     Отладка тестирования </w:t>
      </w:r>
    </w:p>
    <w:p>
      <w:pPr>
        <w:spacing w:after="0"/>
        <w:ind w:left="0"/>
        <w:jc w:val="both"/>
      </w:pPr>
      <w:r>
        <w:rPr>
          <w:rFonts w:ascii="Times New Roman"/>
          <w:b w:val="false"/>
          <w:i w:val="false"/>
          <w:color w:val="000000"/>
          <w:sz w:val="28"/>
        </w:rPr>
        <w:t xml:space="preserve">     Реализация или интеграция и достижение предполагаемого завершения.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Структурированный подход позволяет повысить целеустремленность и качество инициатив, давая выигрыш от консолидации опыта, ускоряя процесс обучения, облегчая общение, улучшая планирование и гарантируя общую целеустремленность и качество проекта. </w:t>
      </w:r>
      <w:r>
        <w:br/>
      </w:r>
      <w:r>
        <w:rPr>
          <w:rFonts w:ascii="Times New Roman"/>
          <w:b w:val="false"/>
          <w:i w:val="false"/>
          <w:color w:val="000000"/>
          <w:sz w:val="28"/>
        </w:rPr>
        <w:t xml:space="preserve">
      Каждый проект по проблеме 2000 года имеет три ветви и направлен на: информационные системы, встроенные системы и внешние зависимости. Отсюда требуются: </w:t>
      </w:r>
      <w:r>
        <w:br/>
      </w:r>
      <w:r>
        <w:rPr>
          <w:rFonts w:ascii="Times New Roman"/>
          <w:b w:val="false"/>
          <w:i w:val="false"/>
          <w:color w:val="000000"/>
          <w:sz w:val="28"/>
        </w:rPr>
        <w:t xml:space="preserve">
      - специалисты по информационным технологиям, чтобы оценить тот компонент системы, который связан с информационными системами, и управлять им; </w:t>
      </w:r>
      <w:r>
        <w:br/>
      </w:r>
      <w:r>
        <w:rPr>
          <w:rFonts w:ascii="Times New Roman"/>
          <w:b w:val="false"/>
          <w:i w:val="false"/>
          <w:color w:val="000000"/>
          <w:sz w:val="28"/>
        </w:rPr>
        <w:t xml:space="preserve">
      - инженеры по электронике, чтобы оценить компонент проблемы, связанный с встроенными системами, и управлять им; </w:t>
      </w:r>
      <w:r>
        <w:br/>
      </w:r>
      <w:r>
        <w:rPr>
          <w:rFonts w:ascii="Times New Roman"/>
          <w:b w:val="false"/>
          <w:i w:val="false"/>
          <w:color w:val="000000"/>
          <w:sz w:val="28"/>
        </w:rPr>
        <w:t xml:space="preserve">
      - административный, юридический и коммерческий персонал, для оценки и управления всеми внешними отношениями зависимости. </w:t>
      </w:r>
      <w:r>
        <w:br/>
      </w:r>
      <w:r>
        <w:rPr>
          <w:rFonts w:ascii="Times New Roman"/>
          <w:b w:val="false"/>
          <w:i w:val="false"/>
          <w:color w:val="000000"/>
          <w:sz w:val="28"/>
        </w:rPr>
        <w:t xml:space="preserve">
      Каждый проект по проблеме 2000 года должен быть посвящен исправлению функции в целом, а не отдельной системы. Поэтому каждый руководитель должен отвечать за координацию, выравнивание и сходимость различных подпроектов, в соответствии с общей целью. Рекомендуется обмен квалифицированными специалистами между проектами. </w:t>
      </w:r>
      <w:r>
        <w:br/>
      </w:r>
      <w:r>
        <w:rPr>
          <w:rFonts w:ascii="Times New Roman"/>
          <w:b w:val="false"/>
          <w:i w:val="false"/>
          <w:color w:val="000000"/>
          <w:sz w:val="28"/>
        </w:rPr>
        <w:t xml:space="preserve">
      Следует учитывать, что 5-ти фазовый подход - это базовая линия по проблеме 2000 года. С учетом оставшегося времени до 2000 года, реальной доступности человеческих, финансовых и технических ресурсов, степени продвинутости существующих инициатив и обнаруженных критических точек, </w:t>
      </w:r>
    </w:p>
    <w:bookmarkStart w:name="z37"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учитывая перспективу руководства большим количеством одновременно ведущихся</w:t>
      </w:r>
    </w:p>
    <w:p>
      <w:pPr>
        <w:spacing w:after="0"/>
        <w:ind w:left="0"/>
        <w:jc w:val="both"/>
      </w:pPr>
      <w:r>
        <w:rPr>
          <w:rFonts w:ascii="Times New Roman"/>
          <w:b w:val="false"/>
          <w:i w:val="false"/>
          <w:color w:val="000000"/>
          <w:sz w:val="28"/>
        </w:rPr>
        <w:t>проектов, требуется отработать специфический сценарий, в отличие от базовой</w:t>
      </w:r>
    </w:p>
    <w:p>
      <w:pPr>
        <w:spacing w:after="0"/>
        <w:ind w:left="0"/>
        <w:jc w:val="both"/>
      </w:pPr>
      <w:r>
        <w:rPr>
          <w:rFonts w:ascii="Times New Roman"/>
          <w:b w:val="false"/>
          <w:i w:val="false"/>
          <w:color w:val="000000"/>
          <w:sz w:val="28"/>
        </w:rPr>
        <w:t xml:space="preserve">линии. </w:t>
      </w:r>
    </w:p>
    <w:p>
      <w:pPr>
        <w:spacing w:after="0"/>
        <w:ind w:left="0"/>
        <w:jc w:val="both"/>
      </w:pPr>
      <w:r>
        <w:rPr>
          <w:rFonts w:ascii="Times New Roman"/>
          <w:b w:val="false"/>
          <w:i w:val="false"/>
          <w:color w:val="000000"/>
          <w:sz w:val="28"/>
        </w:rPr>
        <w:t>     В этих целях рекомендуется провести базовое сравнение графика проектов</w:t>
      </w:r>
    </w:p>
    <w:p>
      <w:pPr>
        <w:spacing w:after="0"/>
        <w:ind w:left="0"/>
        <w:jc w:val="both"/>
      </w:pPr>
      <w:r>
        <w:rPr>
          <w:rFonts w:ascii="Times New Roman"/>
          <w:b w:val="false"/>
          <w:i w:val="false"/>
          <w:color w:val="000000"/>
          <w:sz w:val="28"/>
        </w:rPr>
        <w:t>с цифрами, дающими представление о масштабе каждой фазы различных проектов,</w:t>
      </w:r>
    </w:p>
    <w:p>
      <w:pPr>
        <w:spacing w:after="0"/>
        <w:ind w:left="0"/>
        <w:jc w:val="both"/>
      </w:pPr>
      <w:r>
        <w:rPr>
          <w:rFonts w:ascii="Times New Roman"/>
          <w:b w:val="false"/>
          <w:i w:val="false"/>
          <w:color w:val="000000"/>
          <w:sz w:val="28"/>
        </w:rPr>
        <w:t>в соответствии с последними данными мирового опыта (смотри ниже):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Инвентаризация/оценка                              Реализация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Степень      !  Обновление  !  Отладка тестирования    !</w:t>
      </w:r>
    </w:p>
    <w:p>
      <w:pPr>
        <w:spacing w:after="0"/>
        <w:ind w:left="0"/>
        <w:jc w:val="both"/>
      </w:pPr>
      <w:r>
        <w:rPr>
          <w:rFonts w:ascii="Times New Roman"/>
          <w:b w:val="false"/>
          <w:i w:val="false"/>
          <w:color w:val="000000"/>
          <w:sz w:val="28"/>
        </w:rPr>
        <w:t>  !осведомленности!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25%              20%                  45%                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График проекта по 2000 году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способность добиться результатов до 31 декабря 1999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иметь время на поиск альтернативных решений или планирование чрезвычайных ситуаций, и иметь время на реализацию этих альтернатив. </w:t>
      </w:r>
      <w:r>
        <w:br/>
      </w:r>
      <w:r>
        <w:rPr>
          <w:rFonts w:ascii="Times New Roman"/>
          <w:b w:val="false"/>
          <w:i w:val="false"/>
          <w:color w:val="000000"/>
          <w:sz w:val="28"/>
        </w:rPr>
        <w:t xml:space="preserve">
      Таким образом, любое значительное отличие от базового графика должно быть оценено, чтобы принять решение о: </w:t>
      </w:r>
      <w:r>
        <w:br/>
      </w:r>
      <w:r>
        <w:rPr>
          <w:rFonts w:ascii="Times New Roman"/>
          <w:b w:val="false"/>
          <w:i w:val="false"/>
          <w:color w:val="000000"/>
          <w:sz w:val="28"/>
        </w:rPr>
        <w:t xml:space="preserve">
      продолжении работ в соответствии с планом; </w:t>
      </w:r>
      <w:r>
        <w:br/>
      </w:r>
      <w:r>
        <w:rPr>
          <w:rFonts w:ascii="Times New Roman"/>
          <w:b w:val="false"/>
          <w:i w:val="false"/>
          <w:color w:val="000000"/>
          <w:sz w:val="28"/>
        </w:rPr>
        <w:t xml:space="preserve">
      пересмотре плана (дополнительная потребность в ресурсах или перераспределение имеющихся); </w:t>
      </w:r>
      <w:r>
        <w:br/>
      </w:r>
      <w:r>
        <w:rPr>
          <w:rFonts w:ascii="Times New Roman"/>
          <w:b w:val="false"/>
          <w:i w:val="false"/>
          <w:color w:val="000000"/>
          <w:sz w:val="28"/>
        </w:rPr>
        <w:t xml:space="preserve">
      приостановлении ведущейся работы и выборе альтернативного пути или планировании мероприятий на случай возникновения чрезвычайных ситуаций. </w:t>
      </w:r>
      <w:r>
        <w:br/>
      </w:r>
      <w:r>
        <w:rPr>
          <w:rFonts w:ascii="Times New Roman"/>
          <w:b w:val="false"/>
          <w:i w:val="false"/>
          <w:color w:val="000000"/>
          <w:sz w:val="28"/>
        </w:rPr>
        <w:t xml:space="preserve">
      Также обязательно планирование обратно от конечного срока, который устанавливает, когда проект должен быть завершен. </w:t>
      </w:r>
      <w:r>
        <w:br/>
      </w:r>
      <w:r>
        <w:rPr>
          <w:rFonts w:ascii="Times New Roman"/>
          <w:b w:val="false"/>
          <w:i w:val="false"/>
          <w:color w:val="000000"/>
          <w:sz w:val="28"/>
        </w:rPr>
        <w:t xml:space="preserve">
      Необходимо учитывать возможность сценария кризиса, поскольку конец века приближается, может быть стоит рассмотреть возможность снижения до минимума всяческой активности как в общественном, так и частном секторе, на несколько дней до и после пятницы 31 декабря 1999 года. Снижение активности означает уменьшение нажима на национальную инфраструктуру в плане требуемых ресурсов: меньше энергии, меньше коммуникации, меньше транспорта, меньше необходимости снабжения производственных линий или цепи розничной торговли, меньше финансовых операций и т.п. Сниженная активность должна позволить лучше справиться с ситуацией кризиса и способствовать большей доступности требуемого персонала. И это будет важной частью усилий по планированию национальной инициативы по проблеме 2000 года. </w:t>
      </w:r>
      <w:r>
        <w:br/>
      </w:r>
      <w:r>
        <w:rPr>
          <w:rFonts w:ascii="Times New Roman"/>
          <w:b w:val="false"/>
          <w:i w:val="false"/>
          <w:color w:val="000000"/>
          <w:sz w:val="28"/>
        </w:rPr>
        <w:t>
 </w:t>
      </w:r>
      <w:r>
        <w:br/>
      </w:r>
      <w:r>
        <w:rPr>
          <w:rFonts w:ascii="Times New Roman"/>
          <w:b w:val="false"/>
          <w:i w:val="false"/>
          <w:color w:val="000000"/>
          <w:sz w:val="28"/>
        </w:rPr>
        <w:t xml:space="preserve">
             12. Планирование действий на случаи возникновения </w:t>
      </w:r>
      <w:r>
        <w:br/>
      </w:r>
      <w:r>
        <w:rPr>
          <w:rFonts w:ascii="Times New Roman"/>
          <w:b w:val="false"/>
          <w:i w:val="false"/>
          <w:color w:val="000000"/>
          <w:sz w:val="28"/>
        </w:rPr>
        <w:t xml:space="preserve">
                           чрезвычайных ситуаций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Существует несколько ситуаций, в которых решение проблемы 2000 года может оказаться невозможным: график реализации программы может оказаться слишком напряженным с учетом объема и сложности задач, сама проблема может восприниматься как недостаточно серьезная для того, чтобы существенно повлиять на функциональность системы, наличные ресурсы могут оказаться неадекватными, другие задачи могут иметь более приоритетное значение и так далее. Впрочем, даже если решение проблемы принципиально возможно, необходимо разработать план действий на случай возникновения чрезвычайных ситуаций, чтобы быть готовым ко всем неожиданностям. </w:t>
      </w:r>
      <w:r>
        <w:br/>
      </w:r>
      <w:r>
        <w:rPr>
          <w:rFonts w:ascii="Times New Roman"/>
          <w:b w:val="false"/>
          <w:i w:val="false"/>
          <w:color w:val="000000"/>
          <w:sz w:val="28"/>
        </w:rPr>
        <w:t xml:space="preserve">
      С учетом того, что до наступления нового тысячелетия осталось очень мало времени, чрезвычайное планирование становится одним из важнейших элементов любой стратегии по управлению рисками, связанными с проблемой 2000 года. Целью такого планирования является непрерывное обеспечение здоровья и безопасности населения и экономического благополучия каждого отдельно взятого региона, ведомства. </w:t>
      </w:r>
      <w:r>
        <w:br/>
      </w:r>
      <w:r>
        <w:rPr>
          <w:rFonts w:ascii="Times New Roman"/>
          <w:b w:val="false"/>
          <w:i w:val="false"/>
          <w:color w:val="000000"/>
          <w:sz w:val="28"/>
        </w:rPr>
        <w:t xml:space="preserve">
      Чрезвычайный план, предусматривающий возврат к ручному управлению системами жизнеобеспечения, приемлем только в тех случаях, когда степень автоматизации минимальна. Несмотря на то, что ручная обработка информации допустима только в течение непродолжительного периода времени, следует предусмотреть возможность реализации чрезвычайного плана на более долгосрочную перспективу. Кроме того, необходимо продумать такие вопросы, как: организация снабжения предприятий и организаций всеми необходимыми бланками и формами; порядок действий в случае вынужденного продления периода использования неавтоматизированных методов обработки информации. </w:t>
      </w:r>
      <w:r>
        <w:br/>
      </w:r>
      <w:r>
        <w:rPr>
          <w:rFonts w:ascii="Times New Roman"/>
          <w:b w:val="false"/>
          <w:i w:val="false"/>
          <w:color w:val="000000"/>
          <w:sz w:val="28"/>
        </w:rPr>
        <w:t xml:space="preserve">
      В некоторых областях деятельности важно предусмотреть меры по поддержанию минимально необходимых объемов поставок жизненно важных продуктов и услуг. Например, непрерывное снабжение и соблюдение штатного режима хранения химикатов, используемых в системах канализации и водоочистки, имеет большое значение для сохранения здоровья населения и предотвращения загрязнения окружающей среды. Также важно обеспечить в полном объеме поставки некоторых медицинских препаратов в случаях, когда перерывы в снабжении могут негативно сказаться на состоянии здоровья некоторых категорий граждан. Стратегические запасы жизненно важных продуктов должны быть сформированы в объеме, достаточном для поддержания бесперебойного снабжения в течение нескольких недель. Естественно, для этого необходимо провести переговоры с компаниями, обеспечивающими такие поставки. Здесь же следует рассмотреть вопросы выделения финансовых ресурсов для организации закупок и хранения стратегических запасов. Как минимум необходимо заручиться документальными обязательствами со стороны поставщиков и составить примерный регламент проведения соответствующих мероприятий. </w:t>
      </w:r>
      <w:r>
        <w:br/>
      </w:r>
      <w:r>
        <w:rPr>
          <w:rFonts w:ascii="Times New Roman"/>
          <w:b w:val="false"/>
          <w:i w:val="false"/>
          <w:color w:val="000000"/>
          <w:sz w:val="28"/>
        </w:rPr>
        <w:t xml:space="preserve">
      План должен предусматривать возможность перераспределения ресурсов в интересах более эффективного обеспечения мероприятий по подготовке к 2000 году. Учитывая ограничения в плане наличного времени и финансовых ресурсов, во многих случаях именно этот вариант представляется наиболее жизнеспособным. Несмотря на то, что меры такого рода применимы в первую очередь в контексте чрезвычайного планирования, не следует пренебрегать ими и в процессе составления любых других планов подготовки к 2000 году. Например, в случае нехватки людей для обеспечения непрерывного оказания каких-либо услуг в ситуации отказа автоматизированного оборудования, возможно, потребуется временно мобилизовать дополнительных сотрудников, причем, если в одних организациях такое перераспределение ресурсов может практиковаться достаточно часто, в других для этого могут потребоваться дополнительные усилия, включая предварительную подготовку персонала. В любом случае успех таких мероприятий зиждется на планировании и учете, а соответствующие планы должны учитываться в ходе чрезвычайного планирования. </w:t>
      </w:r>
      <w:r>
        <w:br/>
      </w:r>
      <w:r>
        <w:rPr>
          <w:rFonts w:ascii="Times New Roman"/>
          <w:b w:val="false"/>
          <w:i w:val="false"/>
          <w:color w:val="000000"/>
          <w:sz w:val="28"/>
        </w:rPr>
        <w:t xml:space="preserve">
      Важно обеспечить не только наличие плана действий на случай возникновения чрезвычайных ситуаций в каждой отдельной организации, но и согласованность, и эффективность таких планов. Этого можно достичь только в том случае, если вопросы чрезвычайного планирования обсуждаются всеми заинтересованными организациями заблаговременно, а сам факт такого обсуждения с участием общегосударственных и региональных организаций, ответственных за здоровье и благосостояние населения, придает уверенность как региональным органам государственного управления, так и рядовым гражданам. </w:t>
      </w:r>
      <w:r>
        <w:br/>
      </w:r>
      <w:r>
        <w:rPr>
          <w:rFonts w:ascii="Times New Roman"/>
          <w:b w:val="false"/>
          <w:i w:val="false"/>
          <w:color w:val="000000"/>
          <w:sz w:val="28"/>
        </w:rPr>
        <w:t xml:space="preserve">
      Деятельность любой организации зависит от бесперебойного снабжения ее электроэнергией. С определенными оговорками, то же можно утверждать и об обеспечении услугами связи. Поэтому важно, чтобы в процессе чрезвычайного планирования были тщательно изучены и подробно документированы все возможные меры, которые следует предпринять в случае выхода из строя систем энергоснабжения и связи, учитывая при этом, что при наихудшем варианте развития ситуации на восстановление этих систем может уйти до нескольких недель. </w:t>
      </w:r>
      <w:r>
        <w:br/>
      </w:r>
      <w:r>
        <w:rPr>
          <w:rFonts w:ascii="Times New Roman"/>
          <w:b w:val="false"/>
          <w:i w:val="false"/>
          <w:color w:val="000000"/>
          <w:sz w:val="28"/>
        </w:rPr>
        <w:t xml:space="preserve">
      Следует также продумать порядок возобновления нормальной деятельности систем жизнеобеспечения, поскольку обработка и корректировка данных, накопившиеся за время их простоя, часто требует дополнительных ресурсов. Весьма желательно максимально сократить время, необходимое для выполнения этой задачи, так как от этого может зависеть работа других организаций, особенно в случае наличия прямых каналов обмена информацией. </w:t>
      </w:r>
      <w:r>
        <w:br/>
      </w:r>
      <w:r>
        <w:rPr>
          <w:rFonts w:ascii="Times New Roman"/>
          <w:b w:val="false"/>
          <w:i w:val="false"/>
          <w:color w:val="000000"/>
          <w:sz w:val="28"/>
        </w:rPr>
        <w:t xml:space="preserve">
      Некоторые пункты плана действий на случай возникновения чрезвычайных ситуаций должны быть посвящены решению вопросов обеспечения непрерывности производственных процессов, что, по сути, и является главной задачей чрезвычайного планирования. План должен быть одобрен высшими руководителями заинтересованных предприятий, организаций и фирм, а также потребителями, в чьих интересах он, собственно говоря, и составляется. Одобрение руководства важно в первую очередь потому, что в случае необходимости приведения плана в действие возникнут вопросы распределения ресурсов. </w:t>
      </w:r>
      <w:r>
        <w:br/>
      </w:r>
      <w:r>
        <w:rPr>
          <w:rFonts w:ascii="Times New Roman"/>
          <w:b w:val="false"/>
          <w:i w:val="false"/>
          <w:color w:val="000000"/>
          <w:sz w:val="28"/>
        </w:rPr>
        <w:t xml:space="preserve">
      Процедура чрезвычайного планирования должна быть гибкой. Было бы нереалистично ожидать, что в плане будут предусмотрены все возможные чрезвычайные ситуации, но он должен покрывать большую их часть, причем таким образом, чтобы его можно было применять в различных ситуациях после внесения небольших изменений. План также должен требовать минимальных усилий по поддержанию его в рабочем состоянии: было бы неверно думать, что после того, как он составлен, его можно положить на полку и благополучно забыть о его существовании, но не следует и излишне часто его перерабатывать. Как правило, необходимость во внесении изменений в план действий на случай возникновения чрезвычайных ситуаций возникает тогда, когда существенно меняются реалии экономической жизни. </w:t>
      </w:r>
      <w:r>
        <w:br/>
      </w:r>
      <w:r>
        <w:rPr>
          <w:rFonts w:ascii="Times New Roman"/>
          <w:b w:val="false"/>
          <w:i w:val="false"/>
          <w:color w:val="000000"/>
          <w:sz w:val="28"/>
        </w:rPr>
        <w:t xml:space="preserve">
      Чрезвычайное планирование должно быть эффективным, и в то же время малозатратным. Следует также предусмотреть источники финансирования расходов на его разработку, сопровождение и тестирование. </w:t>
      </w:r>
      <w:r>
        <w:br/>
      </w:r>
      <w:r>
        <w:rPr>
          <w:rFonts w:ascii="Times New Roman"/>
          <w:b w:val="false"/>
          <w:i w:val="false"/>
          <w:color w:val="000000"/>
          <w:sz w:val="28"/>
        </w:rPr>
        <w:t xml:space="preserve">
      Для эффективности плана действий на случай возникновения чрезвычайных ситуаций важно наличие списка первоочередных задач, перечня лиц, ответственных за их выполнение, и информации о том, где и как их найти в случае необходимости. Эти сведения следует периодически обновлять по мере ухода ответственных сотрудников из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Контроль и отчетность </w:t>
      </w:r>
      <w:r>
        <w:br/>
      </w:r>
      <w:r>
        <w:rPr>
          <w:rFonts w:ascii="Times New Roman"/>
          <w:b w:val="false"/>
          <w:i w:val="false"/>
          <w:color w:val="000000"/>
          <w:sz w:val="28"/>
        </w:rPr>
        <w:t xml:space="preserve">
                        13. Контроль и аудит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официальными декларациями и призывами к неотложным действиям стоит одна трудоемкая задача - фактическая проверка и подготовка компьютерных сетей и других систем со встроенными микропроцессорами. Остается так мало времени и так много нерешенных задач, что особую важность приобретает расстановка приоритетов с акцентированием внимания на критических для деятельности системах. Во многих странах создана система отчетности о готовности к 2000 году. В большинстве стран введено требование о регулярном предоставлении отчетности с интервалом от 1-го до 6-ти месяцев. </w:t>
      </w:r>
      <w:r>
        <w:br/>
      </w:r>
      <w:r>
        <w:rPr>
          <w:rFonts w:ascii="Times New Roman"/>
          <w:b w:val="false"/>
          <w:i w:val="false"/>
          <w:color w:val="000000"/>
          <w:sz w:val="28"/>
        </w:rPr>
        <w:t>
      В соответствии с постановлением Правительства Республики Казахстан от 13 мая 1999 года N 572 </w:t>
      </w:r>
      <w:r>
        <w:rPr>
          <w:rFonts w:ascii="Times New Roman"/>
          <w:b w:val="false"/>
          <w:i w:val="false"/>
          <w:color w:val="000000"/>
          <w:sz w:val="28"/>
        </w:rPr>
        <w:t xml:space="preserve">P990572_ </w:t>
      </w:r>
      <w:r>
        <w:rPr>
          <w:rFonts w:ascii="Times New Roman"/>
          <w:b w:val="false"/>
          <w:i w:val="false"/>
          <w:color w:val="000000"/>
          <w:sz w:val="28"/>
        </w:rPr>
        <w:t xml:space="preserve">, каждое министерство и государственное учреждение должно отчитываться о состоянии и выполненных работах по проблеме 2000-го года с ежемесячньм интервалом к 10 числу месяца. Министерствам и ведомствам для работы с подведомственными организациями рекомендуется частота отчетов каждые 2 недели. Исключение можно сделать тем организациям, которые достигли полной готовности (больше не требуется отчет) или организациям, которые контролируются напрямую, поскольку являются критическими или с высоким риском (требуется еженедельный отчет). </w:t>
      </w:r>
      <w:r>
        <w:br/>
      </w:r>
      <w:r>
        <w:rPr>
          <w:rFonts w:ascii="Times New Roman"/>
          <w:b w:val="false"/>
          <w:i w:val="false"/>
          <w:color w:val="000000"/>
          <w:sz w:val="28"/>
        </w:rPr>
        <w:t xml:space="preserve">
      В случае почтового отправления, необходимо дополнительно позвонить в Рабочий орган Комиссии для подтверждения отправления ответа. В целях ускорения рекомендуется отправка отчетов напрямую в Рабочий орган по адресу: г. Астана, пр. Республики, 60, РГП "Центр информатизации финансовых систем" Министерства финансов РК (РГП "ЦИФС" МФ РК). </w:t>
      </w:r>
      <w:r>
        <w:br/>
      </w:r>
      <w:r>
        <w:rPr>
          <w:rFonts w:ascii="Times New Roman"/>
          <w:b w:val="false"/>
          <w:i w:val="false"/>
          <w:color w:val="000000"/>
          <w:sz w:val="28"/>
        </w:rPr>
        <w:t xml:space="preserve">
      Список организаций, не отвечающих своевременно, будет представлен в Комиссию по координации процессов информатизации госучреждений, для принятия соответствующих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Надзор и инспектирование, отчеты Правительству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Отчеты о состоянии всех Y2К-проектов в стране (включая государственный сектор и частный сектор) должны содержать информацию, относящуюся к готовности, чрезвычайному планированию, финансовым вопросам, в удобном для чтения виде. Отчеты должны иметь достаточный уровень детализации, чтобы удовлетворять различные аудитории. </w:t>
      </w:r>
      <w:r>
        <w:br/>
      </w:r>
      <w:r>
        <w:rPr>
          <w:rFonts w:ascii="Times New Roman"/>
          <w:b w:val="false"/>
          <w:i w:val="false"/>
          <w:color w:val="000000"/>
          <w:sz w:val="28"/>
        </w:rPr>
        <w:t xml:space="preserve">
      Информация для отчета в Правительство Республики Казахстан складывается из различных источников. Для отчета об уровне готовности основой являются база данных по инвентаризации и ежемесячные отчеты о прогрессе, которые по возможности будут дополняться различной информацией. Форматы отчетов министерств, ведомств и местных исполнительных органов приведены в приложении N 5 (таблицы 1-4). Для каждой отрасли экономики должен быть создан список подведомственных организаций, которые должны представлять отчеты вышестоящему органу. Табличный формат позволяет осуществить быстрый обзор состояния работ по проблеме 2000-го года по секторам. Дополнительные документы, по которым составлены таблицы, должны быть доступны для более детального изучения проблемных областей. Чтобы убедиться в соответствии отчетов действительному положению дел, возможна инспекционная проверка в одно из министерств или ведомств для верификации отчетов. </w:t>
      </w:r>
      <w:r>
        <w:br/>
      </w:r>
      <w:r>
        <w:rPr>
          <w:rFonts w:ascii="Times New Roman"/>
          <w:b w:val="false"/>
          <w:i w:val="false"/>
          <w:color w:val="000000"/>
          <w:sz w:val="28"/>
        </w:rPr>
        <w:t xml:space="preserve">
      Местные исполнительные органы представляют информацию в разрезе отраслей экономики частного сектора. </w:t>
      </w:r>
      <w:r>
        <w:br/>
      </w:r>
      <w:r>
        <w:rPr>
          <w:rFonts w:ascii="Times New Roman"/>
          <w:b w:val="false"/>
          <w:i w:val="false"/>
          <w:color w:val="000000"/>
          <w:sz w:val="28"/>
        </w:rPr>
        <w:t xml:space="preserve">
      Отчеты по состоянию работ по проблеме 2000-го года предполагают ответы на следующие вопросы: </w:t>
      </w:r>
      <w:r>
        <w:br/>
      </w:r>
      <w:r>
        <w:rPr>
          <w:rFonts w:ascii="Times New Roman"/>
          <w:b w:val="false"/>
          <w:i w:val="false"/>
          <w:color w:val="000000"/>
          <w:sz w:val="28"/>
        </w:rPr>
        <w:t xml:space="preserve">
      1) По органам управления: </w:t>
      </w:r>
      <w:r>
        <w:br/>
      </w:r>
      <w:r>
        <w:rPr>
          <w:rFonts w:ascii="Times New Roman"/>
          <w:b w:val="false"/>
          <w:i w:val="false"/>
          <w:color w:val="000000"/>
          <w:sz w:val="28"/>
        </w:rPr>
        <w:t xml:space="preserve">
      - установлен ли орган управления в министерствах, ведомствах, местных исполнительных органах и подведомственных им организациях, в частном секторе, кто является руководителем? </w:t>
      </w:r>
      <w:r>
        <w:br/>
      </w:r>
      <w:r>
        <w:rPr>
          <w:rFonts w:ascii="Times New Roman"/>
          <w:b w:val="false"/>
          <w:i w:val="false"/>
          <w:color w:val="000000"/>
          <w:sz w:val="28"/>
        </w:rPr>
        <w:t xml:space="preserve">
      - установлены ответственные исполнители по участкам работ? </w:t>
      </w:r>
      <w:r>
        <w:br/>
      </w:r>
      <w:r>
        <w:rPr>
          <w:rFonts w:ascii="Times New Roman"/>
          <w:b w:val="false"/>
          <w:i w:val="false"/>
          <w:color w:val="000000"/>
          <w:sz w:val="28"/>
        </w:rPr>
        <w:t xml:space="preserve">
      2) По содержанию принимаемых мер: </w:t>
      </w:r>
      <w:r>
        <w:br/>
      </w:r>
      <w:r>
        <w:rPr>
          <w:rFonts w:ascii="Times New Roman"/>
          <w:b w:val="false"/>
          <w:i w:val="false"/>
          <w:color w:val="000000"/>
          <w:sz w:val="28"/>
        </w:rPr>
        <w:t xml:space="preserve">
      - проведена ли инвентаризация информационных систем и технологий, и каковы результаты инвентаризации? </w:t>
      </w:r>
      <w:r>
        <w:br/>
      </w:r>
      <w:r>
        <w:rPr>
          <w:rFonts w:ascii="Times New Roman"/>
          <w:b w:val="false"/>
          <w:i w:val="false"/>
          <w:color w:val="000000"/>
          <w:sz w:val="28"/>
        </w:rPr>
        <w:t xml:space="preserve">
      - определены ли и проводятся ли корректирующие меры по компьютерному оборудованию, встроенным системам, системному программному обеспечению, прикладным информационным системам? </w:t>
      </w:r>
      <w:r>
        <w:br/>
      </w:r>
      <w:r>
        <w:rPr>
          <w:rFonts w:ascii="Times New Roman"/>
          <w:b w:val="false"/>
          <w:i w:val="false"/>
          <w:color w:val="000000"/>
          <w:sz w:val="28"/>
        </w:rPr>
        <w:t xml:space="preserve">
      - осуществляется ли контроль за работой подведомственных организаций? </w:t>
      </w:r>
      <w:r>
        <w:br/>
      </w:r>
      <w:r>
        <w:rPr>
          <w:rFonts w:ascii="Times New Roman"/>
          <w:b w:val="false"/>
          <w:i w:val="false"/>
          <w:color w:val="000000"/>
          <w:sz w:val="28"/>
        </w:rPr>
        <w:t xml:space="preserve">
      - организован ли обмен информацией о готовности к 2000-му году с организациями, с которыми взаимодействует Ваша информационная система? </w:t>
      </w:r>
      <w:r>
        <w:br/>
      </w:r>
      <w:r>
        <w:rPr>
          <w:rFonts w:ascii="Times New Roman"/>
          <w:b w:val="false"/>
          <w:i w:val="false"/>
          <w:color w:val="000000"/>
          <w:sz w:val="28"/>
        </w:rPr>
        <w:t xml:space="preserve">
      - обеспечено ли взаимодействие с поставщиками компьютерного оборудования и программных средств для решения проблемы 2000-го года? </w:t>
      </w:r>
      <w:r>
        <w:br/>
      </w:r>
      <w:r>
        <w:rPr>
          <w:rFonts w:ascii="Times New Roman"/>
          <w:b w:val="false"/>
          <w:i w:val="false"/>
          <w:color w:val="000000"/>
          <w:sz w:val="28"/>
        </w:rPr>
        <w:t xml:space="preserve">
      - определен ли размер необходимых финансовых средств, достаточны ли они, и каково состояние по их использованию? </w:t>
      </w:r>
      <w:r>
        <w:br/>
      </w:r>
      <w:r>
        <w:rPr>
          <w:rFonts w:ascii="Times New Roman"/>
          <w:b w:val="false"/>
          <w:i w:val="false"/>
          <w:color w:val="000000"/>
          <w:sz w:val="28"/>
        </w:rPr>
        <w:t xml:space="preserve">
      - имеется ли план по чрезвычайным обстоятельствам? </w:t>
      </w:r>
      <w:r>
        <w:br/>
      </w:r>
      <w:r>
        <w:rPr>
          <w:rFonts w:ascii="Times New Roman"/>
          <w:b w:val="false"/>
          <w:i w:val="false"/>
          <w:color w:val="000000"/>
          <w:sz w:val="28"/>
        </w:rPr>
        <w:t xml:space="preserve">
      При подготовке отчета при не изменении ответа по сравнению с предыдущим отчетом допускается ссылка на предыдущий отчет. </w:t>
      </w:r>
      <w:r>
        <w:br/>
      </w:r>
      <w:r>
        <w:rPr>
          <w:rFonts w:ascii="Times New Roman"/>
          <w:b w:val="false"/>
          <w:i w:val="false"/>
          <w:color w:val="000000"/>
          <w:sz w:val="28"/>
        </w:rPr>
        <w:t>
 </w:t>
      </w:r>
    </w:p>
    <w:bookmarkEnd w:id="15"/>
    <w:bookmarkStart w:name="z44" w:id="16"/>
    <w:p>
      <w:pPr>
        <w:spacing w:after="0"/>
        <w:ind w:left="0"/>
        <w:jc w:val="both"/>
      </w:pPr>
      <w:r>
        <w:rPr>
          <w:rFonts w:ascii="Times New Roman"/>
          <w:b w:val="false"/>
          <w:i w:val="false"/>
          <w:color w:val="000000"/>
          <w:sz w:val="28"/>
        </w:rPr>
        <w:t xml:space="preserve">
                                                       Приложение № 1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Примерный план первоочередных мероприятий </w:t>
      </w:r>
      <w:r>
        <w:br/>
      </w:r>
      <w:r>
        <w:rPr>
          <w:rFonts w:ascii="Times New Roman"/>
          <w:b w:val="false"/>
          <w:i w:val="false"/>
          <w:color w:val="000000"/>
          <w:sz w:val="28"/>
        </w:rPr>
        <w:t>
 </w:t>
      </w:r>
      <w:r>
        <w:br/>
      </w:r>
      <w:r>
        <w:rPr>
          <w:rFonts w:ascii="Times New Roman"/>
          <w:b w:val="false"/>
          <w:i w:val="false"/>
          <w:color w:val="000000"/>
          <w:sz w:val="28"/>
        </w:rPr>
        <w:t xml:space="preserve">
      1. Относитесь к проблеме 2000 года как к потенциально весьма опасной проблеме, которая может поставить под угрозу преемственность и стабильность вашего делового предприятия. Это вопрос управления, а не информационных технологий. </w:t>
      </w:r>
      <w:r>
        <w:br/>
      </w:r>
      <w:r>
        <w:rPr>
          <w:rFonts w:ascii="Times New Roman"/>
          <w:b w:val="false"/>
          <w:i w:val="false"/>
          <w:color w:val="000000"/>
          <w:sz w:val="28"/>
        </w:rPr>
        <w:t xml:space="preserve">
      2. Поставьте во главе вашей корпоративной программы подготовки к 2000 году сильного руководителя высокого ранга, который сможет довести до всех заинтересованных лиц серьезность проблемы 2000 года. </w:t>
      </w:r>
      <w:r>
        <w:br/>
      </w:r>
      <w:r>
        <w:rPr>
          <w:rFonts w:ascii="Times New Roman"/>
          <w:b w:val="false"/>
          <w:i w:val="false"/>
          <w:color w:val="000000"/>
          <w:sz w:val="28"/>
        </w:rPr>
        <w:t xml:space="preserve">
      3. Заранее настройтесь на мысль о том, что проблема 2000 года может вывести из строя большинство торговых и многие производственные системы. Это сложная проблема, решение которой сопряжено со значительными затратами, а крайний срок ее решения стремительно приближается. </w:t>
      </w:r>
      <w:r>
        <w:br/>
      </w:r>
      <w:r>
        <w:rPr>
          <w:rFonts w:ascii="Times New Roman"/>
          <w:b w:val="false"/>
          <w:i w:val="false"/>
          <w:color w:val="000000"/>
          <w:sz w:val="28"/>
        </w:rPr>
        <w:t xml:space="preserve">
      4. Придайте проблеме 2000 года официальный статус. Создайте исполнительный Координационный комитет и Штаб по подготовке к 2000 году и укомплектуйте эти органы самыми опытными руководителями. Разработайте подробный план действий, направленный на решение проблемы 2000 года. Вы не должны недооценивать объем затраты на подготовку к 2000 году и должны быть готовы к пересмотру действующего порядка распределения ресурсов и системы приоритетных направлений деятельности Вашей организации. </w:t>
      </w:r>
      <w:r>
        <w:br/>
      </w:r>
      <w:r>
        <w:rPr>
          <w:rFonts w:ascii="Times New Roman"/>
          <w:b w:val="false"/>
          <w:i w:val="false"/>
          <w:color w:val="000000"/>
          <w:sz w:val="28"/>
        </w:rPr>
        <w:t xml:space="preserve">
      5. Введите в состав исполнительного Координационного комитета и Штаба по подготовке к 2000 году представителей ключевых хозяйственных подразделений и корпоративных служб. Помните, что проблема 2000 года может непосредственно сказаться на преемственности хозяйственной деятельности всех подразделений Вашей организации. </w:t>
      </w:r>
      <w:r>
        <w:br/>
      </w:r>
      <w:r>
        <w:rPr>
          <w:rFonts w:ascii="Times New Roman"/>
          <w:b w:val="false"/>
          <w:i w:val="false"/>
          <w:color w:val="000000"/>
          <w:sz w:val="28"/>
        </w:rPr>
        <w:t xml:space="preserve">
      6. Позаботьтесь о том, чтобы ход работ по подготовке к 2000 году периодически тщательно контролировался исполнительным комитетом и советом директоров. </w:t>
      </w:r>
      <w:r>
        <w:br/>
      </w:r>
      <w:r>
        <w:rPr>
          <w:rFonts w:ascii="Times New Roman"/>
          <w:b w:val="false"/>
          <w:i w:val="false"/>
          <w:color w:val="000000"/>
          <w:sz w:val="28"/>
        </w:rPr>
        <w:t xml:space="preserve">
      7. Проведите быстрый, но скрупулезный анализ всех внутренних систем, внешних связей и систем, а также систем со встроенными микропроцессорами, чтобы установить, какие из них могут быть подвержены негативному воздействию проблемы 2000 года. </w:t>
      </w:r>
      <w:r>
        <w:br/>
      </w:r>
      <w:r>
        <w:rPr>
          <w:rFonts w:ascii="Times New Roman"/>
          <w:b w:val="false"/>
          <w:i w:val="false"/>
          <w:color w:val="000000"/>
          <w:sz w:val="28"/>
        </w:rPr>
        <w:t xml:space="preserve">
      8. Оцените степень готовности этих систем к 2000 году. Определите характер и объем работы, которую необходимо провести для подготовки их к 2000 году. Определите критические сроки выхода ключевых систем из строя. </w:t>
      </w:r>
      <w:r>
        <w:br/>
      </w:r>
      <w:r>
        <w:rPr>
          <w:rFonts w:ascii="Times New Roman"/>
          <w:b w:val="false"/>
          <w:i w:val="false"/>
          <w:color w:val="000000"/>
          <w:sz w:val="28"/>
        </w:rPr>
        <w:t xml:space="preserve">
      9. Разработайте официальный технический план эффективной и упорядоченной модификации или замены систем, не соответствующих требованиям готовности к 2000 году. </w:t>
      </w:r>
      <w:r>
        <w:br/>
      </w:r>
      <w:r>
        <w:rPr>
          <w:rFonts w:ascii="Times New Roman"/>
          <w:b w:val="false"/>
          <w:i w:val="false"/>
          <w:color w:val="000000"/>
          <w:sz w:val="28"/>
        </w:rPr>
        <w:t xml:space="preserve">
      10. Незамедлительно приступайте к модификации или замене самых ценных систем, не пренебрегая при этом "внесистемными" аспектами проблемы 2000 года, такими как печатные бланки форм и другие материалы, на которых используется полное обозначение года. </w:t>
      </w:r>
      <w:r>
        <w:br/>
      </w:r>
      <w:r>
        <w:rPr>
          <w:rFonts w:ascii="Times New Roman"/>
          <w:b w:val="false"/>
          <w:i w:val="false"/>
          <w:color w:val="000000"/>
          <w:sz w:val="28"/>
        </w:rPr>
        <w:t xml:space="preserve">
      11. С помощью эффективных методов управления рисками организуйте проведение сложных и дорогостоящих работ по выявлению, тестированию и исправлению множества микропроцессорных встроенных систем, используемых на производстве, в управлении технологическими процессами, на транспорте, в системах охраны, связи, отопления, вентиляции и кондиционирования воздуха, экологического мониторинга и безопасности, подъемниках и другом оборудовании. </w:t>
      </w:r>
      <w:r>
        <w:br/>
      </w:r>
      <w:r>
        <w:rPr>
          <w:rFonts w:ascii="Times New Roman"/>
          <w:b w:val="false"/>
          <w:i w:val="false"/>
          <w:color w:val="000000"/>
          <w:sz w:val="28"/>
        </w:rPr>
        <w:t xml:space="preserve">
      12. Воплотите в жизнь корпоративный план по решению юридических вопросов, связанных со снижением риска предъявления судебных исков фирме, ее директорам и должностным лицам, а также с обеспечением максимальной готовности к 2000 году со стороны поставщиков и клиентов. </w:t>
      </w:r>
      <w:r>
        <w:br/>
      </w:r>
      <w:r>
        <w:rPr>
          <w:rFonts w:ascii="Times New Roman"/>
          <w:b w:val="false"/>
          <w:i w:val="false"/>
          <w:color w:val="000000"/>
          <w:sz w:val="28"/>
        </w:rPr>
        <w:t xml:space="preserve">
      13. Тщательно проверьте все системы, разработанные вашими специалистами и приобретенные у внешних поставщиков, прибегая, где это уместно, к помощи консультантов. Не подвергайте ваш бизнес риску, доверяясь непроверенным утверждениям поставщиков программного и аппаратного обеспечения и оборудования относительно его готовности к 2000 году. </w:t>
      </w:r>
      <w:r>
        <w:br/>
      </w:r>
      <w:r>
        <w:rPr>
          <w:rFonts w:ascii="Times New Roman"/>
          <w:b w:val="false"/>
          <w:i w:val="false"/>
          <w:color w:val="000000"/>
          <w:sz w:val="28"/>
        </w:rPr>
        <w:t xml:space="preserve">
      14. Активно контролируйте ваши деловые связи и готовность к 2000 году ваших поставщиков, клиентов, посредников и деловых партнеров. Внимательно следите за их успехами в подготовке к 2000 году, в необходимых случаях предлагайте свою помощь и будьте готовы разорвать не устраивающие вас отношения. Их неготовность к 2000 году может оказаться серьезной проблемой для вашего предприятия. </w:t>
      </w:r>
      <w:r>
        <w:br/>
      </w:r>
      <w:r>
        <w:rPr>
          <w:rFonts w:ascii="Times New Roman"/>
          <w:b w:val="false"/>
          <w:i w:val="false"/>
          <w:color w:val="000000"/>
          <w:sz w:val="28"/>
        </w:rPr>
        <w:t xml:space="preserve">
      15. Проводите гибкую политику кадрового управления по отношению к сотрудникам Штаба подготовки к 2000 году и подрядчикам, нацеливая их на достижение поставленных целей и долгосрочное сотрудничество. Не забывайте о том, что в мире в целом ощущается растущий дефицит опытных управленческих и технических кадров. </w:t>
      </w:r>
      <w:r>
        <w:br/>
      </w:r>
      <w:r>
        <w:rPr>
          <w:rFonts w:ascii="Times New Roman"/>
          <w:b w:val="false"/>
          <w:i w:val="false"/>
          <w:color w:val="000000"/>
          <w:sz w:val="28"/>
        </w:rPr>
        <w:t xml:space="preserve">
      16. Разрабатывайте и при необходимости внедряйте комплексные планы действий на случай возникновения чрезвычайных ситуаций в результате возможного отказа систем, жизненно-важных для хозяйственной деятельности вашей организации, а также аналогичных систем ваших ключевых поставщиков и клиентов. </w:t>
      </w:r>
      <w:r>
        <w:br/>
      </w:r>
      <w:r>
        <w:rPr>
          <w:rFonts w:ascii="Times New Roman"/>
          <w:b w:val="false"/>
          <w:i w:val="false"/>
          <w:color w:val="000000"/>
          <w:sz w:val="28"/>
        </w:rPr>
        <w:t>
 </w:t>
      </w:r>
    </w:p>
    <w:bookmarkEnd w:id="17"/>
    <w:bookmarkStart w:name="z46" w:id="18"/>
    <w:p>
      <w:pPr>
        <w:spacing w:after="0"/>
        <w:ind w:left="0"/>
        <w:jc w:val="both"/>
      </w:pPr>
      <w:r>
        <w:rPr>
          <w:rFonts w:ascii="Times New Roman"/>
          <w:b w:val="false"/>
          <w:i w:val="false"/>
          <w:color w:val="000000"/>
          <w:sz w:val="28"/>
        </w:rPr>
        <w:t>
                                                           Приложение 2</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Рекомендации по подготовке плана мероприятий </w:t>
      </w:r>
    </w:p>
    <w:bookmarkStart w:name="z47"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в центральных исполнительных органах, иных</w:t>
      </w:r>
    </w:p>
    <w:p>
      <w:pPr>
        <w:spacing w:after="0"/>
        <w:ind w:left="0"/>
        <w:jc w:val="both"/>
      </w:pPr>
      <w:r>
        <w:rPr>
          <w:rFonts w:ascii="Times New Roman"/>
          <w:b w:val="false"/>
          <w:i w:val="false"/>
          <w:color w:val="000000"/>
          <w:sz w:val="28"/>
        </w:rPr>
        <w:t xml:space="preserve">               государственных органах Республики Казахстан и              </w:t>
      </w:r>
    </w:p>
    <w:p>
      <w:pPr>
        <w:spacing w:after="0"/>
        <w:ind w:left="0"/>
        <w:jc w:val="both"/>
      </w:pPr>
      <w:r>
        <w:rPr>
          <w:rFonts w:ascii="Times New Roman"/>
          <w:b w:val="false"/>
          <w:i w:val="false"/>
          <w:color w:val="000000"/>
          <w:sz w:val="28"/>
        </w:rPr>
        <w:t>                     подведомственным им организациям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Проведение комплексной инвентаризации и</w:t>
      </w:r>
    </w:p>
    <w:p>
      <w:pPr>
        <w:spacing w:after="0"/>
        <w:ind w:left="0"/>
        <w:jc w:val="both"/>
      </w:pPr>
      <w:r>
        <w:rPr>
          <w:rFonts w:ascii="Times New Roman"/>
          <w:b w:val="false"/>
          <w:i w:val="false"/>
          <w:color w:val="000000"/>
          <w:sz w:val="28"/>
        </w:rPr>
        <w:t>                анализа имеющейся аппаратной, программной базы</w:t>
      </w:r>
    </w:p>
    <w:p>
      <w:pPr>
        <w:spacing w:after="0"/>
        <w:ind w:left="0"/>
        <w:jc w:val="both"/>
      </w:pPr>
      <w:r>
        <w:rPr>
          <w:rFonts w:ascii="Times New Roman"/>
          <w:b w:val="false"/>
          <w:i w:val="false"/>
          <w:color w:val="000000"/>
          <w:sz w:val="28"/>
        </w:rPr>
        <w:t>                и информационных систем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Предварительное тестирование и устранение</w:t>
      </w:r>
    </w:p>
    <w:p>
      <w:pPr>
        <w:spacing w:after="0"/>
        <w:ind w:left="0"/>
        <w:jc w:val="both"/>
      </w:pPr>
      <w:r>
        <w:rPr>
          <w:rFonts w:ascii="Times New Roman"/>
          <w:b w:val="false"/>
          <w:i w:val="false"/>
          <w:color w:val="000000"/>
          <w:sz w:val="28"/>
        </w:rPr>
        <w:t>                выявленных ошибок программного обеспечения и</w:t>
      </w:r>
    </w:p>
    <w:p>
      <w:pPr>
        <w:spacing w:after="0"/>
        <w:ind w:left="0"/>
        <w:jc w:val="both"/>
      </w:pPr>
      <w:r>
        <w:rPr>
          <w:rFonts w:ascii="Times New Roman"/>
          <w:b w:val="false"/>
          <w:i w:val="false"/>
          <w:color w:val="000000"/>
          <w:sz w:val="28"/>
        </w:rPr>
        <w:t>                                компьютеров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Определение наиболее критичных и сложных систем</w:t>
      </w:r>
    </w:p>
    <w:p>
      <w:pPr>
        <w:spacing w:after="0"/>
        <w:ind w:left="0"/>
        <w:jc w:val="both"/>
      </w:pPr>
      <w:r>
        <w:rPr>
          <w:rFonts w:ascii="Times New Roman"/>
          <w:b w:val="false"/>
          <w:i w:val="false"/>
          <w:color w:val="000000"/>
          <w:sz w:val="28"/>
        </w:rPr>
        <w:t>                               в инфраструктуре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Анализ каждой системы на предмет определения </w:t>
      </w:r>
    </w:p>
    <w:p>
      <w:pPr>
        <w:spacing w:after="0"/>
        <w:ind w:left="0"/>
        <w:jc w:val="both"/>
      </w:pPr>
      <w:r>
        <w:rPr>
          <w:rFonts w:ascii="Times New Roman"/>
          <w:b w:val="false"/>
          <w:i w:val="false"/>
          <w:color w:val="000000"/>
          <w:sz w:val="28"/>
        </w:rPr>
        <w:t>                ресурсов и времени, которые потребуются для</w:t>
      </w:r>
    </w:p>
    <w:p>
      <w:pPr>
        <w:spacing w:after="0"/>
        <w:ind w:left="0"/>
        <w:jc w:val="both"/>
      </w:pPr>
      <w:r>
        <w:rPr>
          <w:rFonts w:ascii="Times New Roman"/>
          <w:b w:val="false"/>
          <w:i w:val="false"/>
          <w:color w:val="000000"/>
          <w:sz w:val="28"/>
        </w:rPr>
        <w:t>                решения возможных проблем, связанных с</w:t>
      </w:r>
    </w:p>
    <w:p>
      <w:pPr>
        <w:spacing w:after="0"/>
        <w:ind w:left="0"/>
        <w:jc w:val="both"/>
      </w:pPr>
      <w:r>
        <w:rPr>
          <w:rFonts w:ascii="Times New Roman"/>
          <w:b w:val="false"/>
          <w:i w:val="false"/>
          <w:color w:val="000000"/>
          <w:sz w:val="28"/>
        </w:rPr>
        <w:t>                переходом в 2000-ый год</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Создание и утверждение списков программного</w:t>
      </w:r>
    </w:p>
    <w:p>
      <w:pPr>
        <w:spacing w:after="0"/>
        <w:ind w:left="0"/>
        <w:jc w:val="both"/>
      </w:pPr>
      <w:r>
        <w:rPr>
          <w:rFonts w:ascii="Times New Roman"/>
          <w:b w:val="false"/>
          <w:i w:val="false"/>
          <w:color w:val="000000"/>
          <w:sz w:val="28"/>
        </w:rPr>
        <w:t xml:space="preserve">                обеспечения, компьютеров, имеющих проблемы с </w:t>
      </w:r>
    </w:p>
    <w:p>
      <w:pPr>
        <w:spacing w:after="0"/>
        <w:ind w:left="0"/>
        <w:jc w:val="both"/>
      </w:pPr>
      <w:r>
        <w:rPr>
          <w:rFonts w:ascii="Times New Roman"/>
          <w:b w:val="false"/>
          <w:i w:val="false"/>
          <w:color w:val="000000"/>
          <w:sz w:val="28"/>
        </w:rPr>
        <w:t>                интерпретацией даты и подлежащих замене или</w:t>
      </w:r>
    </w:p>
    <w:p>
      <w:pPr>
        <w:spacing w:after="0"/>
        <w:ind w:left="0"/>
        <w:jc w:val="both"/>
      </w:pPr>
      <w:r>
        <w:rPr>
          <w:rFonts w:ascii="Times New Roman"/>
          <w:b w:val="false"/>
          <w:i w:val="false"/>
          <w:color w:val="000000"/>
          <w:sz w:val="28"/>
        </w:rPr>
        <w:t>                                 модификации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Исследование рынка программного обеспечения</w:t>
      </w:r>
    </w:p>
    <w:p>
      <w:pPr>
        <w:spacing w:after="0"/>
        <w:ind w:left="0"/>
        <w:jc w:val="both"/>
      </w:pPr>
      <w:r>
        <w:rPr>
          <w:rFonts w:ascii="Times New Roman"/>
          <w:b w:val="false"/>
          <w:i w:val="false"/>
          <w:color w:val="000000"/>
          <w:sz w:val="28"/>
        </w:rPr>
        <w:t>                на предмет наличия приложений и пакетов с</w:t>
      </w:r>
    </w:p>
    <w:p>
      <w:pPr>
        <w:spacing w:after="0"/>
        <w:ind w:left="0"/>
        <w:jc w:val="both"/>
      </w:pPr>
      <w:r>
        <w:rPr>
          <w:rFonts w:ascii="Times New Roman"/>
          <w:b w:val="false"/>
          <w:i w:val="false"/>
          <w:color w:val="000000"/>
          <w:sz w:val="28"/>
        </w:rPr>
        <w:t>                корректной обработкой даты или же обновления</w:t>
      </w:r>
    </w:p>
    <w:p>
      <w:pPr>
        <w:spacing w:after="0"/>
        <w:ind w:left="0"/>
        <w:jc w:val="both"/>
      </w:pPr>
      <w:r>
        <w:rPr>
          <w:rFonts w:ascii="Times New Roman"/>
          <w:b w:val="false"/>
          <w:i w:val="false"/>
          <w:color w:val="000000"/>
          <w:sz w:val="28"/>
        </w:rPr>
        <w:t xml:space="preserve">                (Upgrade) имеющихся программных продуктов до </w:t>
      </w:r>
    </w:p>
    <w:p>
      <w:pPr>
        <w:spacing w:after="0"/>
        <w:ind w:left="0"/>
        <w:jc w:val="both"/>
      </w:pPr>
      <w:r>
        <w:rPr>
          <w:rFonts w:ascii="Times New Roman"/>
          <w:b w:val="false"/>
          <w:i w:val="false"/>
          <w:color w:val="000000"/>
          <w:sz w:val="28"/>
        </w:rPr>
        <w:t>                              более новой версии</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Корректировка программных кодов, при наличии </w:t>
      </w:r>
    </w:p>
    <w:p>
      <w:pPr>
        <w:spacing w:after="0"/>
        <w:ind w:left="0"/>
        <w:jc w:val="both"/>
      </w:pPr>
      <w:r>
        <w:rPr>
          <w:rFonts w:ascii="Times New Roman"/>
          <w:b w:val="false"/>
          <w:i w:val="false"/>
          <w:color w:val="000000"/>
          <w:sz w:val="28"/>
        </w:rPr>
        <w:t xml:space="preserve">                доступа к исходному тексту программ с </w:t>
      </w:r>
    </w:p>
    <w:p>
      <w:pPr>
        <w:spacing w:after="0"/>
        <w:ind w:left="0"/>
        <w:jc w:val="both"/>
      </w:pPr>
      <w:r>
        <w:rPr>
          <w:rFonts w:ascii="Times New Roman"/>
          <w:b w:val="false"/>
          <w:i w:val="false"/>
          <w:color w:val="000000"/>
          <w:sz w:val="28"/>
        </w:rPr>
        <w:t>                последующим переносом на новую платформу</w:t>
      </w:r>
    </w:p>
    <w:p>
      <w:pPr>
        <w:spacing w:after="0"/>
        <w:ind w:left="0"/>
        <w:jc w:val="both"/>
      </w:pPr>
      <w:r>
        <w:rPr>
          <w:rFonts w:ascii="Times New Roman"/>
          <w:b w:val="false"/>
          <w:i w:val="false"/>
          <w:color w:val="000000"/>
          <w:sz w:val="28"/>
        </w:rPr>
        <w:t>                исправленных программных продуктов</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Отказ от программ, не подлежащих корректировке</w:t>
      </w:r>
    </w:p>
    <w:p>
      <w:pPr>
        <w:spacing w:after="0"/>
        <w:ind w:left="0"/>
        <w:jc w:val="both"/>
      </w:pPr>
      <w:r>
        <w:rPr>
          <w:rFonts w:ascii="Times New Roman"/>
          <w:b w:val="false"/>
          <w:i w:val="false"/>
          <w:color w:val="000000"/>
          <w:sz w:val="28"/>
        </w:rPr>
        <w:t>                         по проблеме 2000-го года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Определение объемов работ по устранению выявленных </w:t>
      </w:r>
    </w:p>
    <w:p>
      <w:pPr>
        <w:spacing w:after="0"/>
        <w:ind w:left="0"/>
        <w:jc w:val="both"/>
      </w:pPr>
      <w:r>
        <w:rPr>
          <w:rFonts w:ascii="Times New Roman"/>
          <w:b w:val="false"/>
          <w:i w:val="false"/>
          <w:color w:val="000000"/>
          <w:sz w:val="28"/>
        </w:rPr>
        <w:t>                недостатков на соответствие 2000-му году</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Определение стоимости модернизации компьютерного</w:t>
      </w:r>
    </w:p>
    <w:p>
      <w:pPr>
        <w:spacing w:after="0"/>
        <w:ind w:left="0"/>
        <w:jc w:val="both"/>
      </w:pPr>
      <w:r>
        <w:rPr>
          <w:rFonts w:ascii="Times New Roman"/>
          <w:b w:val="false"/>
          <w:i w:val="false"/>
          <w:color w:val="000000"/>
          <w:sz w:val="28"/>
        </w:rPr>
        <w:t>                оборудования, системных и прикладных программных</w:t>
      </w:r>
    </w:p>
    <w:p>
      <w:pPr>
        <w:spacing w:after="0"/>
        <w:ind w:left="0"/>
        <w:jc w:val="both"/>
      </w:pPr>
      <w:r>
        <w:rPr>
          <w:rFonts w:ascii="Times New Roman"/>
          <w:b w:val="false"/>
          <w:i w:val="false"/>
          <w:color w:val="000000"/>
          <w:sz w:val="28"/>
        </w:rPr>
        <w:t>                средств по решению проблемы 2000-го года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Привлечение внешних организаций (разработчиков)</w:t>
      </w:r>
    </w:p>
    <w:p>
      <w:pPr>
        <w:spacing w:after="0"/>
        <w:ind w:left="0"/>
        <w:jc w:val="both"/>
      </w:pPr>
      <w:r>
        <w:rPr>
          <w:rFonts w:ascii="Times New Roman"/>
          <w:b w:val="false"/>
          <w:i w:val="false"/>
          <w:color w:val="000000"/>
          <w:sz w:val="28"/>
        </w:rPr>
        <w:t>                для восстановления отказавших приложений, связанных</w:t>
      </w:r>
    </w:p>
    <w:p>
      <w:pPr>
        <w:spacing w:after="0"/>
        <w:ind w:left="0"/>
        <w:jc w:val="both"/>
      </w:pPr>
      <w:r>
        <w:rPr>
          <w:rFonts w:ascii="Times New Roman"/>
          <w:b w:val="false"/>
          <w:i w:val="false"/>
          <w:color w:val="000000"/>
          <w:sz w:val="28"/>
        </w:rPr>
        <w:t>                            с технологическим процессом</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Осуществление иных действий, связанных с заменой, </w:t>
      </w:r>
    </w:p>
    <w:p>
      <w:pPr>
        <w:spacing w:after="0"/>
        <w:ind w:left="0"/>
        <w:jc w:val="both"/>
      </w:pPr>
      <w:r>
        <w:rPr>
          <w:rFonts w:ascii="Times New Roman"/>
          <w:b w:val="false"/>
          <w:i w:val="false"/>
          <w:color w:val="000000"/>
          <w:sz w:val="28"/>
        </w:rPr>
        <w:t xml:space="preserve">                   модернизацией компьютерного и программного </w:t>
      </w:r>
    </w:p>
    <w:p>
      <w:pPr>
        <w:spacing w:after="0"/>
        <w:ind w:left="0"/>
        <w:jc w:val="both"/>
      </w:pPr>
      <w:r>
        <w:rPr>
          <w:rFonts w:ascii="Times New Roman"/>
          <w:b w:val="false"/>
          <w:i w:val="false"/>
          <w:color w:val="000000"/>
          <w:sz w:val="28"/>
        </w:rPr>
        <w:t xml:space="preserve">                                      обеспечения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Планирование действий на случай непредвиденных</w:t>
      </w:r>
    </w:p>
    <w:p>
      <w:pPr>
        <w:spacing w:after="0"/>
        <w:ind w:left="0"/>
        <w:jc w:val="both"/>
      </w:pPr>
      <w:r>
        <w:rPr>
          <w:rFonts w:ascii="Times New Roman"/>
          <w:b w:val="false"/>
          <w:i w:val="false"/>
          <w:color w:val="000000"/>
          <w:sz w:val="28"/>
        </w:rPr>
        <w:t>                 отказов в связи с наступлением 2000-го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20"/>
    <w:p>
      <w:pPr>
        <w:spacing w:after="0"/>
        <w:ind w:left="0"/>
        <w:jc w:val="both"/>
      </w:pPr>
      <w:r>
        <w:rPr>
          <w:rFonts w:ascii="Times New Roman"/>
          <w:b w:val="false"/>
          <w:i w:val="false"/>
          <w:color w:val="000000"/>
          <w:sz w:val="28"/>
        </w:rPr>
        <w:t>
                                                     Приложение № 3</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Примерное содержание плана действий на случай возникновения </w:t>
      </w:r>
    </w:p>
    <w:bookmarkStart w:name="z49"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чрезвычайных ситуаций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Краткое изложение</w:t>
      </w:r>
    </w:p>
    <w:p>
      <w:pPr>
        <w:spacing w:after="0"/>
        <w:ind w:left="0"/>
        <w:jc w:val="both"/>
      </w:pPr>
      <w:r>
        <w:rPr>
          <w:rFonts w:ascii="Times New Roman"/>
          <w:b w:val="false"/>
          <w:i w:val="false"/>
          <w:color w:val="000000"/>
          <w:sz w:val="28"/>
        </w:rPr>
        <w:t>Введение</w:t>
      </w:r>
    </w:p>
    <w:p>
      <w:pPr>
        <w:spacing w:after="0"/>
        <w:ind w:left="0"/>
        <w:jc w:val="both"/>
      </w:pPr>
      <w:r>
        <w:rPr>
          <w:rFonts w:ascii="Times New Roman"/>
          <w:b w:val="false"/>
          <w:i w:val="false"/>
          <w:color w:val="000000"/>
          <w:sz w:val="28"/>
        </w:rPr>
        <w:t>1. Обоснование</w:t>
      </w:r>
    </w:p>
    <w:p>
      <w:pPr>
        <w:spacing w:after="0"/>
        <w:ind w:left="0"/>
        <w:jc w:val="both"/>
      </w:pPr>
      <w:r>
        <w:rPr>
          <w:rFonts w:ascii="Times New Roman"/>
          <w:b w:val="false"/>
          <w:i w:val="false"/>
          <w:color w:val="000000"/>
          <w:sz w:val="28"/>
        </w:rPr>
        <w:t>2. Назначение</w:t>
      </w:r>
    </w:p>
    <w:p>
      <w:pPr>
        <w:spacing w:after="0"/>
        <w:ind w:left="0"/>
        <w:jc w:val="both"/>
      </w:pPr>
      <w:r>
        <w:rPr>
          <w:rFonts w:ascii="Times New Roman"/>
          <w:b w:val="false"/>
          <w:i w:val="false"/>
          <w:color w:val="000000"/>
          <w:sz w:val="28"/>
        </w:rPr>
        <w:t>3. Охват</w:t>
      </w:r>
    </w:p>
    <w:p>
      <w:pPr>
        <w:spacing w:after="0"/>
        <w:ind w:left="0"/>
        <w:jc w:val="both"/>
      </w:pPr>
      <w:r>
        <w:rPr>
          <w:rFonts w:ascii="Times New Roman"/>
          <w:b w:val="false"/>
          <w:i w:val="false"/>
          <w:color w:val="000000"/>
          <w:sz w:val="28"/>
        </w:rPr>
        <w:t>4. Аудитория</w:t>
      </w:r>
    </w:p>
    <w:p>
      <w:pPr>
        <w:spacing w:after="0"/>
        <w:ind w:left="0"/>
        <w:jc w:val="both"/>
      </w:pPr>
      <w:r>
        <w:rPr>
          <w:rFonts w:ascii="Times New Roman"/>
          <w:b w:val="false"/>
          <w:i w:val="false"/>
          <w:color w:val="000000"/>
          <w:sz w:val="28"/>
        </w:rPr>
        <w:t>5. Связь с другими планами/отчетами</w:t>
      </w:r>
    </w:p>
    <w:p>
      <w:pPr>
        <w:spacing w:after="0"/>
        <w:ind w:left="0"/>
        <w:jc w:val="both"/>
      </w:pPr>
      <w:r>
        <w:rPr>
          <w:rFonts w:ascii="Times New Roman"/>
          <w:b w:val="false"/>
          <w:i w:val="false"/>
          <w:color w:val="000000"/>
          <w:sz w:val="28"/>
        </w:rPr>
        <w:t>Организация</w:t>
      </w:r>
    </w:p>
    <w:p>
      <w:pPr>
        <w:spacing w:after="0"/>
        <w:ind w:left="0"/>
        <w:jc w:val="both"/>
      </w:pPr>
      <w:r>
        <w:rPr>
          <w:rFonts w:ascii="Times New Roman"/>
          <w:b w:val="false"/>
          <w:i w:val="false"/>
          <w:color w:val="000000"/>
          <w:sz w:val="28"/>
        </w:rPr>
        <w:t>6. Организационная структура</w:t>
      </w:r>
    </w:p>
    <w:p>
      <w:pPr>
        <w:spacing w:after="0"/>
        <w:ind w:left="0"/>
        <w:jc w:val="both"/>
      </w:pPr>
      <w:r>
        <w:rPr>
          <w:rFonts w:ascii="Times New Roman"/>
          <w:b w:val="false"/>
          <w:i w:val="false"/>
          <w:color w:val="000000"/>
          <w:sz w:val="28"/>
        </w:rPr>
        <w:t xml:space="preserve">7. Основные участники процесса чрезвычайного планирования в рамках </w:t>
      </w:r>
    </w:p>
    <w:p>
      <w:pPr>
        <w:spacing w:after="0"/>
        <w:ind w:left="0"/>
        <w:jc w:val="both"/>
      </w:pPr>
      <w:r>
        <w:rPr>
          <w:rFonts w:ascii="Times New Roman"/>
          <w:b w:val="false"/>
          <w:i w:val="false"/>
          <w:color w:val="000000"/>
          <w:sz w:val="28"/>
        </w:rPr>
        <w:t>подготовки к 2000 году</w:t>
      </w:r>
    </w:p>
    <w:p>
      <w:pPr>
        <w:spacing w:after="0"/>
        <w:ind w:left="0"/>
        <w:jc w:val="both"/>
      </w:pPr>
      <w:r>
        <w:rPr>
          <w:rFonts w:ascii="Times New Roman"/>
          <w:b w:val="false"/>
          <w:i w:val="false"/>
          <w:color w:val="000000"/>
          <w:sz w:val="28"/>
        </w:rPr>
        <w:t>Результаты анализов рисков</w:t>
      </w:r>
    </w:p>
    <w:p>
      <w:pPr>
        <w:spacing w:after="0"/>
        <w:ind w:left="0"/>
        <w:jc w:val="both"/>
      </w:pPr>
      <w:r>
        <w:rPr>
          <w:rFonts w:ascii="Times New Roman"/>
          <w:b w:val="false"/>
          <w:i w:val="false"/>
          <w:color w:val="000000"/>
          <w:sz w:val="28"/>
        </w:rPr>
        <w:t>8. Оценка возможности принятия необходимых мер в чрезвычайных ситуациях</w:t>
      </w:r>
    </w:p>
    <w:p>
      <w:pPr>
        <w:spacing w:after="0"/>
        <w:ind w:left="0"/>
        <w:jc w:val="both"/>
      </w:pPr>
      <w:r>
        <w:rPr>
          <w:rFonts w:ascii="Times New Roman"/>
          <w:b w:val="false"/>
          <w:i w:val="false"/>
          <w:color w:val="000000"/>
          <w:sz w:val="28"/>
        </w:rPr>
        <w:t>9. Приоритетность хозяйственной функции</w:t>
      </w:r>
    </w:p>
    <w:p>
      <w:pPr>
        <w:spacing w:after="0"/>
        <w:ind w:left="0"/>
        <w:jc w:val="both"/>
      </w:pPr>
      <w:r>
        <w:rPr>
          <w:rFonts w:ascii="Times New Roman"/>
          <w:b w:val="false"/>
          <w:i w:val="false"/>
          <w:color w:val="000000"/>
          <w:sz w:val="28"/>
        </w:rPr>
        <w:t>10. Требование на случай чрезвычайных ситуаций</w:t>
      </w:r>
    </w:p>
    <w:p>
      <w:pPr>
        <w:spacing w:after="0"/>
        <w:ind w:left="0"/>
        <w:jc w:val="both"/>
      </w:pPr>
      <w:r>
        <w:rPr>
          <w:rFonts w:ascii="Times New Roman"/>
          <w:b w:val="false"/>
          <w:i w:val="false"/>
          <w:color w:val="000000"/>
          <w:sz w:val="28"/>
        </w:rPr>
        <w:t>Процесс чрезвычайного планирования</w:t>
      </w:r>
    </w:p>
    <w:p>
      <w:pPr>
        <w:spacing w:after="0"/>
        <w:ind w:left="0"/>
        <w:jc w:val="both"/>
      </w:pPr>
      <w:r>
        <w:rPr>
          <w:rFonts w:ascii="Times New Roman"/>
          <w:b w:val="false"/>
          <w:i w:val="false"/>
          <w:color w:val="000000"/>
          <w:sz w:val="28"/>
        </w:rPr>
        <w:t>11. Общее описание процесса</w:t>
      </w:r>
    </w:p>
    <w:p>
      <w:pPr>
        <w:spacing w:after="0"/>
        <w:ind w:left="0"/>
        <w:jc w:val="both"/>
      </w:pPr>
      <w:r>
        <w:rPr>
          <w:rFonts w:ascii="Times New Roman"/>
          <w:b w:val="false"/>
          <w:i w:val="false"/>
          <w:color w:val="000000"/>
          <w:sz w:val="28"/>
        </w:rPr>
        <w:t>12. Инициирование процедуры чрезвычайного планирования</w:t>
      </w:r>
    </w:p>
    <w:p>
      <w:pPr>
        <w:spacing w:after="0"/>
        <w:ind w:left="0"/>
        <w:jc w:val="both"/>
      </w:pPr>
      <w:r>
        <w:rPr>
          <w:rFonts w:ascii="Times New Roman"/>
          <w:b w:val="false"/>
          <w:i w:val="false"/>
          <w:color w:val="000000"/>
          <w:sz w:val="28"/>
        </w:rPr>
        <w:t>13. Детальное описание процесса</w:t>
      </w:r>
    </w:p>
    <w:p>
      <w:pPr>
        <w:spacing w:after="0"/>
        <w:ind w:left="0"/>
        <w:jc w:val="both"/>
      </w:pPr>
      <w:r>
        <w:rPr>
          <w:rFonts w:ascii="Times New Roman"/>
          <w:b w:val="false"/>
          <w:i w:val="false"/>
          <w:color w:val="000000"/>
          <w:sz w:val="28"/>
        </w:rPr>
        <w:t xml:space="preserve">14. Жизненный цикл плана действий на случай возникновения чрезвычайных </w:t>
      </w:r>
    </w:p>
    <w:p>
      <w:pPr>
        <w:spacing w:after="0"/>
        <w:ind w:left="0"/>
        <w:jc w:val="both"/>
      </w:pPr>
      <w:r>
        <w:rPr>
          <w:rFonts w:ascii="Times New Roman"/>
          <w:b w:val="false"/>
          <w:i w:val="false"/>
          <w:color w:val="000000"/>
          <w:sz w:val="28"/>
        </w:rPr>
        <w:t>ситуаций</w:t>
      </w:r>
    </w:p>
    <w:p>
      <w:pPr>
        <w:spacing w:after="0"/>
        <w:ind w:left="0"/>
        <w:jc w:val="both"/>
      </w:pPr>
      <w:r>
        <w:rPr>
          <w:rFonts w:ascii="Times New Roman"/>
          <w:b w:val="false"/>
          <w:i w:val="false"/>
          <w:color w:val="000000"/>
          <w:sz w:val="28"/>
        </w:rPr>
        <w:t>Обучение методам чрезвычайного планирования</w:t>
      </w:r>
    </w:p>
    <w:p>
      <w:pPr>
        <w:spacing w:after="0"/>
        <w:ind w:left="0"/>
        <w:jc w:val="both"/>
      </w:pPr>
      <w:r>
        <w:rPr>
          <w:rFonts w:ascii="Times New Roman"/>
          <w:b w:val="false"/>
          <w:i w:val="false"/>
          <w:color w:val="000000"/>
          <w:sz w:val="28"/>
        </w:rPr>
        <w:t>15. Цели и задачи</w:t>
      </w:r>
    </w:p>
    <w:p>
      <w:pPr>
        <w:spacing w:after="0"/>
        <w:ind w:left="0"/>
        <w:jc w:val="both"/>
      </w:pPr>
      <w:r>
        <w:rPr>
          <w:rFonts w:ascii="Times New Roman"/>
          <w:b w:val="false"/>
          <w:i w:val="false"/>
          <w:color w:val="000000"/>
          <w:sz w:val="28"/>
        </w:rPr>
        <w:t>16. Потребности</w:t>
      </w:r>
    </w:p>
    <w:p>
      <w:pPr>
        <w:spacing w:after="0"/>
        <w:ind w:left="0"/>
        <w:jc w:val="both"/>
      </w:pPr>
      <w:r>
        <w:rPr>
          <w:rFonts w:ascii="Times New Roman"/>
          <w:b w:val="false"/>
          <w:i w:val="false"/>
          <w:color w:val="000000"/>
          <w:sz w:val="28"/>
        </w:rPr>
        <w:t>17. Виды деятельности</w:t>
      </w:r>
    </w:p>
    <w:p>
      <w:pPr>
        <w:spacing w:after="0"/>
        <w:ind w:left="0"/>
        <w:jc w:val="both"/>
      </w:pPr>
      <w:r>
        <w:rPr>
          <w:rFonts w:ascii="Times New Roman"/>
          <w:b w:val="false"/>
          <w:i w:val="false"/>
          <w:color w:val="000000"/>
          <w:sz w:val="28"/>
        </w:rPr>
        <w:t>Тестирование планов действий на случай возникновения чрезвычайных ситуаций</w:t>
      </w:r>
    </w:p>
    <w:p>
      <w:pPr>
        <w:spacing w:after="0"/>
        <w:ind w:left="0"/>
        <w:jc w:val="both"/>
      </w:pPr>
      <w:r>
        <w:rPr>
          <w:rFonts w:ascii="Times New Roman"/>
          <w:b w:val="false"/>
          <w:i w:val="false"/>
          <w:color w:val="000000"/>
          <w:sz w:val="28"/>
        </w:rPr>
        <w:t>18. Цели и задачи</w:t>
      </w:r>
    </w:p>
    <w:p>
      <w:pPr>
        <w:spacing w:after="0"/>
        <w:ind w:left="0"/>
        <w:jc w:val="both"/>
      </w:pPr>
      <w:r>
        <w:rPr>
          <w:rFonts w:ascii="Times New Roman"/>
          <w:b w:val="false"/>
          <w:i w:val="false"/>
          <w:color w:val="000000"/>
          <w:sz w:val="28"/>
        </w:rPr>
        <w:t>19. Потребности</w:t>
      </w:r>
    </w:p>
    <w:p>
      <w:pPr>
        <w:spacing w:after="0"/>
        <w:ind w:left="0"/>
        <w:jc w:val="both"/>
      </w:pPr>
      <w:r>
        <w:rPr>
          <w:rFonts w:ascii="Times New Roman"/>
          <w:b w:val="false"/>
          <w:i w:val="false"/>
          <w:color w:val="000000"/>
          <w:sz w:val="28"/>
        </w:rPr>
        <w:t>20. Виды деятельности</w:t>
      </w:r>
    </w:p>
    <w:p>
      <w:pPr>
        <w:spacing w:after="0"/>
        <w:ind w:left="0"/>
        <w:jc w:val="both"/>
      </w:pPr>
      <w:r>
        <w:rPr>
          <w:rFonts w:ascii="Times New Roman"/>
          <w:b w:val="false"/>
          <w:i w:val="false"/>
          <w:color w:val="000000"/>
          <w:sz w:val="28"/>
        </w:rPr>
        <w:t xml:space="preserve">Техническое сопровождение планов действий на случай возникновения </w:t>
      </w:r>
    </w:p>
    <w:p>
      <w:pPr>
        <w:spacing w:after="0"/>
        <w:ind w:left="0"/>
        <w:jc w:val="both"/>
      </w:pPr>
      <w:r>
        <w:rPr>
          <w:rFonts w:ascii="Times New Roman"/>
          <w:b w:val="false"/>
          <w:i w:val="false"/>
          <w:color w:val="000000"/>
          <w:sz w:val="28"/>
        </w:rPr>
        <w:t xml:space="preserve">чрезвычайных ситуаций </w:t>
      </w:r>
    </w:p>
    <w:p>
      <w:pPr>
        <w:spacing w:after="0"/>
        <w:ind w:left="0"/>
        <w:jc w:val="both"/>
      </w:pPr>
      <w:r>
        <w:rPr>
          <w:rFonts w:ascii="Times New Roman"/>
          <w:b w:val="false"/>
          <w:i w:val="false"/>
          <w:color w:val="000000"/>
          <w:sz w:val="28"/>
        </w:rPr>
        <w:t>21. Цели и задачи</w:t>
      </w:r>
    </w:p>
    <w:p>
      <w:pPr>
        <w:spacing w:after="0"/>
        <w:ind w:left="0"/>
        <w:jc w:val="both"/>
      </w:pPr>
      <w:r>
        <w:rPr>
          <w:rFonts w:ascii="Times New Roman"/>
          <w:b w:val="false"/>
          <w:i w:val="false"/>
          <w:color w:val="000000"/>
          <w:sz w:val="28"/>
        </w:rPr>
        <w:t>22. Потребности</w:t>
      </w:r>
    </w:p>
    <w:p>
      <w:pPr>
        <w:spacing w:after="0"/>
        <w:ind w:left="0"/>
        <w:jc w:val="both"/>
      </w:pPr>
      <w:r>
        <w:rPr>
          <w:rFonts w:ascii="Times New Roman"/>
          <w:b w:val="false"/>
          <w:i w:val="false"/>
          <w:color w:val="000000"/>
          <w:sz w:val="28"/>
        </w:rPr>
        <w:t>23. Виды деятельности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Приложение Чрезвычайные процедуры по поддержанию жизненно важных функций </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Приложение № 4</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Сводный перечень критических дат </w:t>
      </w:r>
      <w:r>
        <w:br/>
      </w:r>
      <w:r>
        <w:rPr>
          <w:rFonts w:ascii="Times New Roman"/>
          <w:b w:val="false"/>
          <w:i w:val="false"/>
          <w:color w:val="000000"/>
          <w:sz w:val="28"/>
        </w:rPr>
        <w:t xml:space="preserve">
      1. Феномен "конца недели" (КН) в ГСМ </w:t>
      </w:r>
      <w:r>
        <w:br/>
      </w:r>
      <w:r>
        <w:rPr>
          <w:rFonts w:ascii="Times New Roman"/>
          <w:b w:val="false"/>
          <w:i w:val="false"/>
          <w:color w:val="000000"/>
          <w:sz w:val="28"/>
        </w:rPr>
        <w:t xml:space="preserve">
      В стандарте сигналов Глобальной системы место определения (ГСМ) для представления даты используется строго 13 бит (эти биты представляют собой сдвиг в единицах исчисления времени относительно обычной даты). В ГСМ время имеет две составляющие, отчитываемые относительно полуночи (универсальное время) 5 января 1980 года. Первой из них является номер недели ГСМ, а вторая - время недели (ВН). Когда в конце каждой недели ВН обнуляется, номер недели увеличивается на единицу. Цифровой счетчик недель ГСМ является 10-ти разрядным, поэтому максимальное число недель равняется 2(10), т.е. 1024. Следовательно, примерно в полночь 21-22 августа 1999 года фактическое значение даты превысит эту 13-ти битную величину, и оборудование не сможет генерировать правильную информацию о времени или местоположении. </w:t>
      </w:r>
      <w:r>
        <w:br/>
      </w:r>
      <w:r>
        <w:rPr>
          <w:rFonts w:ascii="Times New Roman"/>
          <w:b w:val="false"/>
          <w:i w:val="false"/>
          <w:color w:val="000000"/>
          <w:sz w:val="28"/>
        </w:rPr>
        <w:t xml:space="preserve">
      2. 9 сентября 1999 года = конец файла </w:t>
      </w:r>
      <w:r>
        <w:br/>
      </w:r>
      <w:r>
        <w:rPr>
          <w:rFonts w:ascii="Times New Roman"/>
          <w:b w:val="false"/>
          <w:i w:val="false"/>
          <w:color w:val="000000"/>
          <w:sz w:val="28"/>
        </w:rPr>
        <w:t xml:space="preserve">
      Во многих программах, написанных на языке Кобол, число 9999 означает "конец файла", и в то же время ему соответствует дата 9/9/99. Проблема заключается в том, что многие программы могут интерпретировать 9 сентября </w:t>
      </w:r>
    </w:p>
    <w:bookmarkStart w:name="z51"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1999 года, как команду завершения работы с программой. Вероятность этого </w:t>
      </w:r>
    </w:p>
    <w:p>
      <w:pPr>
        <w:spacing w:after="0"/>
        <w:ind w:left="0"/>
        <w:jc w:val="both"/>
      </w:pPr>
      <w:r>
        <w:rPr>
          <w:rFonts w:ascii="Times New Roman"/>
          <w:b w:val="false"/>
          <w:i w:val="false"/>
          <w:color w:val="000000"/>
          <w:sz w:val="28"/>
        </w:rPr>
        <w:t xml:space="preserve">события весьма мала, однако ее необходимо учитывать и заранее принять </w:t>
      </w:r>
    </w:p>
    <w:p>
      <w:pPr>
        <w:spacing w:after="0"/>
        <w:ind w:left="0"/>
        <w:jc w:val="both"/>
      </w:pPr>
      <w:r>
        <w:rPr>
          <w:rFonts w:ascii="Times New Roman"/>
          <w:b w:val="false"/>
          <w:i w:val="false"/>
          <w:color w:val="000000"/>
          <w:sz w:val="28"/>
        </w:rPr>
        <w:t>необходимые меры.</w:t>
      </w:r>
    </w:p>
    <w:p>
      <w:pPr>
        <w:spacing w:after="0"/>
        <w:ind w:left="0"/>
        <w:jc w:val="both"/>
      </w:pPr>
      <w:r>
        <w:rPr>
          <w:rFonts w:ascii="Times New Roman"/>
          <w:b w:val="false"/>
          <w:i w:val="false"/>
          <w:color w:val="000000"/>
          <w:sz w:val="28"/>
        </w:rPr>
        <w:t>     3. 2000 год является високосным</w:t>
      </w:r>
    </w:p>
    <w:p>
      <w:pPr>
        <w:spacing w:after="0"/>
        <w:ind w:left="0"/>
        <w:jc w:val="both"/>
      </w:pPr>
      <w:r>
        <w:rPr>
          <w:rFonts w:ascii="Times New Roman"/>
          <w:b w:val="false"/>
          <w:i w:val="false"/>
          <w:color w:val="000000"/>
          <w:sz w:val="28"/>
        </w:rPr>
        <w:t xml:space="preserve">     Если год делится на четыре (1998, 1992, 1996), это високосный год, </w:t>
      </w:r>
    </w:p>
    <w:p>
      <w:pPr>
        <w:spacing w:after="0"/>
        <w:ind w:left="0"/>
        <w:jc w:val="both"/>
      </w:pPr>
      <w:r>
        <w:rPr>
          <w:rFonts w:ascii="Times New Roman"/>
          <w:b w:val="false"/>
          <w:i w:val="false"/>
          <w:color w:val="000000"/>
          <w:sz w:val="28"/>
        </w:rPr>
        <w:t xml:space="preserve">если только он не делится на сто (например, 1900). Но если год делится на </w:t>
      </w:r>
    </w:p>
    <w:p>
      <w:pPr>
        <w:spacing w:after="0"/>
        <w:ind w:left="0"/>
        <w:jc w:val="both"/>
      </w:pPr>
      <w:r>
        <w:rPr>
          <w:rFonts w:ascii="Times New Roman"/>
          <w:b w:val="false"/>
          <w:i w:val="false"/>
          <w:color w:val="000000"/>
          <w:sz w:val="28"/>
        </w:rPr>
        <w:t xml:space="preserve">400 (например, 2000), он является високосным. Следовательно, системы, </w:t>
      </w:r>
    </w:p>
    <w:p>
      <w:pPr>
        <w:spacing w:after="0"/>
        <w:ind w:left="0"/>
        <w:jc w:val="both"/>
      </w:pPr>
      <w:r>
        <w:rPr>
          <w:rFonts w:ascii="Times New Roman"/>
          <w:b w:val="false"/>
          <w:i w:val="false"/>
          <w:color w:val="000000"/>
          <w:sz w:val="28"/>
        </w:rPr>
        <w:t xml:space="preserve">которые правильно интерпретируют дату 01/01/2000 как относящуюся к 2000, а </w:t>
      </w:r>
    </w:p>
    <w:p>
      <w:pPr>
        <w:spacing w:after="0"/>
        <w:ind w:left="0"/>
        <w:jc w:val="both"/>
      </w:pPr>
      <w:r>
        <w:rPr>
          <w:rFonts w:ascii="Times New Roman"/>
          <w:b w:val="false"/>
          <w:i w:val="false"/>
          <w:color w:val="000000"/>
          <w:sz w:val="28"/>
        </w:rPr>
        <w:t xml:space="preserve">не к 1900 году, могут "подумать", что за 28 февраля 2000 года следует 1 </w:t>
      </w:r>
    </w:p>
    <w:p>
      <w:pPr>
        <w:spacing w:after="0"/>
        <w:ind w:left="0"/>
        <w:jc w:val="both"/>
      </w:pPr>
      <w:r>
        <w:rPr>
          <w:rFonts w:ascii="Times New Roman"/>
          <w:b w:val="false"/>
          <w:i w:val="false"/>
          <w:color w:val="000000"/>
          <w:sz w:val="28"/>
        </w:rPr>
        <w:t>марта 2000 года.</w:t>
      </w:r>
    </w:p>
    <w:p>
      <w:pPr>
        <w:spacing w:after="0"/>
        <w:ind w:left="0"/>
        <w:jc w:val="both"/>
      </w:pPr>
      <w:r>
        <w:rPr>
          <w:rFonts w:ascii="Times New Roman"/>
          <w:b w:val="false"/>
          <w:i w:val="false"/>
          <w:color w:val="000000"/>
          <w:sz w:val="28"/>
        </w:rPr>
        <w:t>     4. Сводный перечень некоторых критических дат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31/12/1899        !Тест для проверки правильности вычислений возраста!</w:t>
      </w:r>
    </w:p>
    <w:p>
      <w:pPr>
        <w:spacing w:after="0"/>
        <w:ind w:left="0"/>
        <w:jc w:val="both"/>
      </w:pPr>
      <w:r>
        <w:rPr>
          <w:rFonts w:ascii="Times New Roman"/>
          <w:b w:val="false"/>
          <w:i w:val="false"/>
          <w:color w:val="000000"/>
          <w:sz w:val="28"/>
        </w:rPr>
        <w:t>                  !и даты рождения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01/01/1970        !Тест на переполнение по банковским закладным (30)</w:t>
      </w:r>
    </w:p>
    <w:p>
      <w:pPr>
        <w:spacing w:after="0"/>
        <w:ind w:left="0"/>
        <w:jc w:val="both"/>
      </w:pPr>
      <w:r>
        <w:rPr>
          <w:rFonts w:ascii="Times New Roman"/>
          <w:b w:val="false"/>
          <w:i w:val="false"/>
          <w:color w:val="000000"/>
          <w:sz w:val="28"/>
        </w:rPr>
        <w:t>01/01/1996        !Тест на переполнение для мэйнфреймов Unisys</w:t>
      </w:r>
    </w:p>
    <w:p>
      <w:pPr>
        <w:spacing w:after="0"/>
        <w:ind w:left="0"/>
        <w:jc w:val="both"/>
      </w:pPr>
      <w:r>
        <w:rPr>
          <w:rFonts w:ascii="Times New Roman"/>
          <w:b w:val="false"/>
          <w:i w:val="false"/>
          <w:color w:val="000000"/>
          <w:sz w:val="28"/>
        </w:rPr>
        <w:t>01/01/1998        !Тест на признак 98 года или на 2 года вперед</w:t>
      </w:r>
    </w:p>
    <w:p>
      <w:pPr>
        <w:spacing w:after="0"/>
        <w:ind w:left="0"/>
        <w:jc w:val="both"/>
      </w:pPr>
      <w:r>
        <w:rPr>
          <w:rFonts w:ascii="Times New Roman"/>
          <w:b w:val="false"/>
          <w:i w:val="false"/>
          <w:color w:val="000000"/>
          <w:sz w:val="28"/>
        </w:rPr>
        <w:t>01/01/1999        !Тест на признак 99 года или на 1 год вперед</w:t>
      </w:r>
    </w:p>
    <w:p>
      <w:pPr>
        <w:spacing w:after="0"/>
        <w:ind w:left="0"/>
        <w:jc w:val="both"/>
      </w:pPr>
      <w:r>
        <w:rPr>
          <w:rFonts w:ascii="Times New Roman"/>
          <w:b w:val="false"/>
          <w:i w:val="false"/>
          <w:color w:val="000000"/>
          <w:sz w:val="28"/>
        </w:rPr>
        <w:t>29/02/1999        !Тест на неправильное определение високосного года</w:t>
      </w:r>
    </w:p>
    <w:p>
      <w:pPr>
        <w:spacing w:after="0"/>
        <w:ind w:left="0"/>
        <w:jc w:val="both"/>
      </w:pPr>
      <w:r>
        <w:rPr>
          <w:rFonts w:ascii="Times New Roman"/>
          <w:b w:val="false"/>
          <w:i w:val="false"/>
          <w:color w:val="000000"/>
          <w:sz w:val="28"/>
        </w:rPr>
        <w:t>22/08/1999        !Тест не переполнение счетчика недель ГСМ</w:t>
      </w:r>
    </w:p>
    <w:p>
      <w:pPr>
        <w:spacing w:after="0"/>
        <w:ind w:left="0"/>
        <w:jc w:val="both"/>
      </w:pPr>
      <w:r>
        <w:rPr>
          <w:rFonts w:ascii="Times New Roman"/>
          <w:b w:val="false"/>
          <w:i w:val="false"/>
          <w:color w:val="000000"/>
          <w:sz w:val="28"/>
        </w:rPr>
        <w:t>09/09/1999        !Особая величина: может означать "тестовую дату" или</w:t>
      </w:r>
    </w:p>
    <w:p>
      <w:pPr>
        <w:spacing w:after="0"/>
        <w:ind w:left="0"/>
        <w:jc w:val="both"/>
      </w:pPr>
      <w:r>
        <w:rPr>
          <w:rFonts w:ascii="Times New Roman"/>
          <w:b w:val="false"/>
          <w:i w:val="false"/>
          <w:color w:val="000000"/>
          <w:sz w:val="28"/>
        </w:rPr>
        <w:t>                  !"отсутствие срока окончания действия"</w:t>
      </w:r>
    </w:p>
    <w:p>
      <w:pPr>
        <w:spacing w:after="0"/>
        <w:ind w:left="0"/>
        <w:jc w:val="both"/>
      </w:pPr>
      <w:r>
        <w:rPr>
          <w:rFonts w:ascii="Times New Roman"/>
          <w:b w:val="false"/>
          <w:i w:val="false"/>
          <w:color w:val="000000"/>
          <w:sz w:val="28"/>
        </w:rPr>
        <w:t>31/12/1999        !Тест на окончание века</w:t>
      </w:r>
    </w:p>
    <w:p>
      <w:pPr>
        <w:spacing w:after="0"/>
        <w:ind w:left="0"/>
        <w:jc w:val="both"/>
      </w:pPr>
      <w:r>
        <w:rPr>
          <w:rFonts w:ascii="Times New Roman"/>
          <w:b w:val="false"/>
          <w:i w:val="false"/>
          <w:color w:val="000000"/>
          <w:sz w:val="28"/>
        </w:rPr>
        <w:t>01/01/2000        !Тест на переполнение 2-разрядного счетчика лет</w:t>
      </w:r>
    </w:p>
    <w:p>
      <w:pPr>
        <w:spacing w:after="0"/>
        <w:ind w:left="0"/>
        <w:jc w:val="both"/>
      </w:pPr>
      <w:r>
        <w:rPr>
          <w:rFonts w:ascii="Times New Roman"/>
          <w:b w:val="false"/>
          <w:i w:val="false"/>
          <w:color w:val="000000"/>
          <w:sz w:val="28"/>
        </w:rPr>
        <w:t>01/01/2000        !Тест на первый календарный день нового года</w:t>
      </w:r>
    </w:p>
    <w:p>
      <w:pPr>
        <w:spacing w:after="0"/>
        <w:ind w:left="0"/>
        <w:jc w:val="both"/>
      </w:pPr>
      <w:r>
        <w:rPr>
          <w:rFonts w:ascii="Times New Roman"/>
          <w:b w:val="false"/>
          <w:i w:val="false"/>
          <w:color w:val="000000"/>
          <w:sz w:val="28"/>
        </w:rPr>
        <w:t>03/01/2000        !Тест на первый рабочий день нового года</w:t>
      </w:r>
    </w:p>
    <w:p>
      <w:pPr>
        <w:spacing w:after="0"/>
        <w:ind w:left="0"/>
        <w:jc w:val="both"/>
      </w:pPr>
      <w:r>
        <w:rPr>
          <w:rFonts w:ascii="Times New Roman"/>
          <w:b w:val="false"/>
          <w:i w:val="false"/>
          <w:color w:val="000000"/>
          <w:sz w:val="28"/>
        </w:rPr>
        <w:t>03/01/2000        !Тест для проверки смены дня недели (среда)</w:t>
      </w:r>
    </w:p>
    <w:p>
      <w:pPr>
        <w:spacing w:after="0"/>
        <w:ind w:left="0"/>
        <w:jc w:val="both"/>
      </w:pPr>
      <w:r>
        <w:rPr>
          <w:rFonts w:ascii="Times New Roman"/>
          <w:b w:val="false"/>
          <w:i w:val="false"/>
          <w:color w:val="000000"/>
          <w:sz w:val="28"/>
        </w:rPr>
        <w:t>10/01/2000        !Тест на первую 9-ти символьную дату</w:t>
      </w:r>
    </w:p>
    <w:p>
      <w:pPr>
        <w:spacing w:after="0"/>
        <w:ind w:left="0"/>
        <w:jc w:val="both"/>
      </w:pPr>
      <w:r>
        <w:rPr>
          <w:rFonts w:ascii="Times New Roman"/>
          <w:b w:val="false"/>
          <w:i w:val="false"/>
          <w:color w:val="000000"/>
          <w:sz w:val="28"/>
        </w:rPr>
        <w:t xml:space="preserve">14/01/2000        !Тесты на ретроспективные вычисления для 5-, 15-,        </w:t>
      </w:r>
    </w:p>
    <w:p>
      <w:pPr>
        <w:spacing w:after="0"/>
        <w:ind w:left="0"/>
        <w:jc w:val="both"/>
      </w:pPr>
      <w:r>
        <w:rPr>
          <w:rFonts w:ascii="Times New Roman"/>
          <w:b w:val="false"/>
          <w:i w:val="false"/>
          <w:color w:val="000000"/>
          <w:sz w:val="28"/>
        </w:rPr>
        <w:t xml:space="preserve">                  !30-дневных периодов       </w:t>
      </w:r>
    </w:p>
    <w:p>
      <w:pPr>
        <w:spacing w:after="0"/>
        <w:ind w:left="0"/>
        <w:jc w:val="both"/>
      </w:pPr>
      <w:r>
        <w:rPr>
          <w:rFonts w:ascii="Times New Roman"/>
          <w:b w:val="false"/>
          <w:i w:val="false"/>
          <w:color w:val="000000"/>
          <w:sz w:val="28"/>
        </w:rPr>
        <w:t>31/01/2000        !Тест на последний рабочий день и календарный день месяца</w:t>
      </w:r>
    </w:p>
    <w:p>
      <w:pPr>
        <w:spacing w:after="0"/>
        <w:ind w:left="0"/>
        <w:jc w:val="both"/>
      </w:pPr>
      <w:r>
        <w:rPr>
          <w:rFonts w:ascii="Times New Roman"/>
          <w:b w:val="false"/>
          <w:i w:val="false"/>
          <w:color w:val="000000"/>
          <w:sz w:val="28"/>
        </w:rPr>
        <w:t xml:space="preserve">28/02/2000        !Тест на последний день месяца 2000 года до наступления  </w:t>
      </w:r>
    </w:p>
    <w:p>
      <w:pPr>
        <w:spacing w:after="0"/>
        <w:ind w:left="0"/>
        <w:jc w:val="both"/>
      </w:pPr>
      <w:r>
        <w:rPr>
          <w:rFonts w:ascii="Times New Roman"/>
          <w:b w:val="false"/>
          <w:i w:val="false"/>
          <w:color w:val="000000"/>
          <w:sz w:val="28"/>
        </w:rPr>
        <w:t>                  !первого високосного дня нового века</w:t>
      </w:r>
    </w:p>
    <w:p>
      <w:pPr>
        <w:spacing w:after="0"/>
        <w:ind w:left="0"/>
        <w:jc w:val="both"/>
      </w:pPr>
      <w:r>
        <w:rPr>
          <w:rFonts w:ascii="Times New Roman"/>
          <w:b w:val="false"/>
          <w:i w:val="false"/>
          <w:color w:val="000000"/>
          <w:sz w:val="28"/>
        </w:rPr>
        <w:t>29/02/2000        !Тест на високосный год</w:t>
      </w:r>
    </w:p>
    <w:p>
      <w:pPr>
        <w:spacing w:after="0"/>
        <w:ind w:left="0"/>
        <w:jc w:val="both"/>
      </w:pPr>
      <w:r>
        <w:rPr>
          <w:rFonts w:ascii="Times New Roman"/>
          <w:b w:val="false"/>
          <w:i w:val="false"/>
          <w:color w:val="000000"/>
          <w:sz w:val="28"/>
        </w:rPr>
        <w:t xml:space="preserve">29/02/2000        !Тест на обработку прошлых дат для 45-, 60- и 90-дневных </w:t>
      </w:r>
    </w:p>
    <w:p>
      <w:pPr>
        <w:spacing w:after="0"/>
        <w:ind w:left="0"/>
        <w:jc w:val="both"/>
      </w:pPr>
      <w:r>
        <w:rPr>
          <w:rFonts w:ascii="Times New Roman"/>
          <w:b w:val="false"/>
          <w:i w:val="false"/>
          <w:color w:val="000000"/>
          <w:sz w:val="28"/>
        </w:rPr>
        <w:t>                  !периодов</w:t>
      </w:r>
    </w:p>
    <w:p>
      <w:pPr>
        <w:spacing w:after="0"/>
        <w:ind w:left="0"/>
        <w:jc w:val="both"/>
      </w:pPr>
      <w:r>
        <w:rPr>
          <w:rFonts w:ascii="Times New Roman"/>
          <w:b w:val="false"/>
          <w:i w:val="false"/>
          <w:color w:val="000000"/>
          <w:sz w:val="28"/>
        </w:rPr>
        <w:t>30/02/2000        !Несуществующий день 2000</w:t>
      </w:r>
    </w:p>
    <w:p>
      <w:pPr>
        <w:spacing w:after="0"/>
        <w:ind w:left="0"/>
        <w:jc w:val="both"/>
      </w:pPr>
      <w:r>
        <w:rPr>
          <w:rFonts w:ascii="Times New Roman"/>
          <w:b w:val="false"/>
          <w:i w:val="false"/>
          <w:color w:val="000000"/>
          <w:sz w:val="28"/>
        </w:rPr>
        <w:t>31/03/2000        !Тест для проверки последнего рабочего и календарного дня</w:t>
      </w:r>
    </w:p>
    <w:p>
      <w:pPr>
        <w:spacing w:after="0"/>
        <w:ind w:left="0"/>
        <w:jc w:val="both"/>
      </w:pPr>
      <w:r>
        <w:rPr>
          <w:rFonts w:ascii="Times New Roman"/>
          <w:b w:val="false"/>
          <w:i w:val="false"/>
          <w:color w:val="000000"/>
          <w:sz w:val="28"/>
        </w:rPr>
        <w:t>                  !в конце квартала</w:t>
      </w:r>
    </w:p>
    <w:p>
      <w:pPr>
        <w:spacing w:after="0"/>
        <w:ind w:left="0"/>
        <w:jc w:val="both"/>
      </w:pPr>
      <w:r>
        <w:rPr>
          <w:rFonts w:ascii="Times New Roman"/>
          <w:b w:val="false"/>
          <w:i w:val="false"/>
          <w:color w:val="000000"/>
          <w:sz w:val="28"/>
        </w:rPr>
        <w:t>01/07/2000        !Тест на последний рабочий день недели</w:t>
      </w:r>
    </w:p>
    <w:p>
      <w:pPr>
        <w:spacing w:after="0"/>
        <w:ind w:left="0"/>
        <w:jc w:val="both"/>
      </w:pPr>
      <w:r>
        <w:rPr>
          <w:rFonts w:ascii="Times New Roman"/>
          <w:b w:val="false"/>
          <w:i w:val="false"/>
          <w:color w:val="000000"/>
          <w:sz w:val="28"/>
        </w:rPr>
        <w:t>01/08/2000        !Тест на обработку конца недели (суббота)</w:t>
      </w:r>
    </w:p>
    <w:p>
      <w:pPr>
        <w:spacing w:after="0"/>
        <w:ind w:left="0"/>
        <w:jc w:val="both"/>
      </w:pPr>
      <w:r>
        <w:rPr>
          <w:rFonts w:ascii="Times New Roman"/>
          <w:b w:val="false"/>
          <w:i w:val="false"/>
          <w:color w:val="000000"/>
          <w:sz w:val="28"/>
        </w:rPr>
        <w:t>01/09/2000        !Тест на обработку конца недели (воскресенье)</w:t>
      </w:r>
    </w:p>
    <w:p>
      <w:pPr>
        <w:spacing w:after="0"/>
        <w:ind w:left="0"/>
        <w:jc w:val="both"/>
      </w:pPr>
      <w:r>
        <w:rPr>
          <w:rFonts w:ascii="Times New Roman"/>
          <w:b w:val="false"/>
          <w:i w:val="false"/>
          <w:color w:val="000000"/>
          <w:sz w:val="28"/>
        </w:rPr>
        <w:t>10/10/2000        !Тест на первую 10-символьную дату</w:t>
      </w:r>
    </w:p>
    <w:p>
      <w:pPr>
        <w:spacing w:after="0"/>
        <w:ind w:left="0"/>
        <w:jc w:val="both"/>
      </w:pPr>
      <w:r>
        <w:rPr>
          <w:rFonts w:ascii="Times New Roman"/>
          <w:b w:val="false"/>
          <w:i w:val="false"/>
          <w:color w:val="000000"/>
          <w:sz w:val="28"/>
        </w:rPr>
        <w:t>31/12/2000        !Тест на 366-й день года</w:t>
      </w:r>
    </w:p>
    <w:p>
      <w:pPr>
        <w:spacing w:after="0"/>
        <w:ind w:left="0"/>
        <w:jc w:val="both"/>
      </w:pPr>
      <w:r>
        <w:rPr>
          <w:rFonts w:ascii="Times New Roman"/>
          <w:b w:val="false"/>
          <w:i w:val="false"/>
          <w:color w:val="000000"/>
          <w:sz w:val="28"/>
        </w:rPr>
        <w:t>01/01/2001        !Тест на определение ХХI-века</w:t>
      </w:r>
    </w:p>
    <w:p>
      <w:pPr>
        <w:spacing w:after="0"/>
        <w:ind w:left="0"/>
        <w:jc w:val="both"/>
      </w:pPr>
      <w:r>
        <w:rPr>
          <w:rFonts w:ascii="Times New Roman"/>
          <w:b w:val="false"/>
          <w:i w:val="false"/>
          <w:color w:val="000000"/>
          <w:sz w:val="28"/>
        </w:rPr>
        <w:t>01/01/2001        !Тест на переполнения для систем Tandem</w:t>
      </w:r>
    </w:p>
    <w:p>
      <w:pPr>
        <w:spacing w:after="0"/>
        <w:ind w:left="0"/>
        <w:jc w:val="both"/>
      </w:pPr>
      <w:r>
        <w:rPr>
          <w:rFonts w:ascii="Times New Roman"/>
          <w:b w:val="false"/>
          <w:i w:val="false"/>
          <w:color w:val="000000"/>
          <w:sz w:val="28"/>
        </w:rPr>
        <w:t>29/02/2001        !Тест на несуществующий високосный год</w:t>
      </w:r>
    </w:p>
    <w:p>
      <w:pPr>
        <w:spacing w:after="0"/>
        <w:ind w:left="0"/>
        <w:jc w:val="both"/>
      </w:pPr>
      <w:r>
        <w:rPr>
          <w:rFonts w:ascii="Times New Roman"/>
          <w:b w:val="false"/>
          <w:i w:val="false"/>
          <w:color w:val="000000"/>
          <w:sz w:val="28"/>
        </w:rPr>
        <w:t>01/01/2010        !Тест на переполнение для библиотеки ANSI C</w:t>
      </w:r>
    </w:p>
    <w:p>
      <w:pPr>
        <w:spacing w:after="0"/>
        <w:ind w:left="0"/>
        <w:jc w:val="both"/>
      </w:pPr>
      <w:r>
        <w:rPr>
          <w:rFonts w:ascii="Times New Roman"/>
          <w:b w:val="false"/>
          <w:i w:val="false"/>
          <w:color w:val="000000"/>
          <w:sz w:val="28"/>
        </w:rPr>
        <w:t>30/09/2034        !Тест на переполнение для функции времени UNIX</w:t>
      </w:r>
    </w:p>
    <w:p>
      <w:pPr>
        <w:spacing w:after="0"/>
        <w:ind w:left="0"/>
        <w:jc w:val="both"/>
      </w:pPr>
      <w:r>
        <w:rPr>
          <w:rFonts w:ascii="Times New Roman"/>
          <w:b w:val="false"/>
          <w:i w:val="false"/>
          <w:color w:val="000000"/>
          <w:sz w:val="28"/>
        </w:rPr>
        <w:t>19/01/2038        !Тест на переполнение для систем UNIX</w:t>
      </w:r>
    </w:p>
    <w:p>
      <w:pPr>
        <w:spacing w:after="0"/>
        <w:ind w:left="0"/>
        <w:jc w:val="both"/>
      </w:pPr>
      <w:r>
        <w:rPr>
          <w:rFonts w:ascii="Times New Roman"/>
          <w:b w:val="false"/>
          <w:i w:val="false"/>
          <w:color w:val="000000"/>
          <w:sz w:val="28"/>
        </w:rPr>
        <w:t>18/09/2042        !Тест на переполнение для IBM SYSТЕМ/360</w:t>
      </w:r>
    </w:p>
    <w:p>
      <w:pPr>
        <w:spacing w:after="0"/>
        <w:ind w:left="0"/>
        <w:jc w:val="both"/>
      </w:pPr>
      <w:r>
        <w:rPr>
          <w:rFonts w:ascii="Times New Roman"/>
          <w:b w:val="false"/>
          <w:i w:val="false"/>
          <w:color w:val="000000"/>
          <w:sz w:val="28"/>
        </w:rPr>
        <w:t>29/02/2100        !Тест на несуществующий високосный год</w:t>
      </w:r>
    </w:p>
    <w:p>
      <w:pPr>
        <w:spacing w:after="0"/>
        <w:ind w:left="0"/>
        <w:jc w:val="both"/>
      </w:pPr>
      <w:r>
        <w:rPr>
          <w:rFonts w:ascii="Times New Roman"/>
          <w:b w:val="false"/>
          <w:i w:val="false"/>
          <w:color w:val="000000"/>
          <w:sz w:val="28"/>
        </w:rPr>
        <w:t>00/00/2000        !Особая величина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Источник: Американская больничная ассоциация, Информационный центр по </w:t>
      </w:r>
    </w:p>
    <w:p>
      <w:pPr>
        <w:spacing w:after="0"/>
        <w:ind w:left="0"/>
        <w:jc w:val="both"/>
      </w:pPr>
      <w:r>
        <w:rPr>
          <w:rFonts w:ascii="Times New Roman"/>
          <w:b w:val="false"/>
          <w:i w:val="false"/>
          <w:color w:val="000000"/>
          <w:sz w:val="28"/>
        </w:rPr>
        <w:t>проблеме 2000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24"/>
    <w:p>
      <w:pPr>
        <w:spacing w:after="0"/>
        <w:ind w:left="0"/>
        <w:jc w:val="both"/>
      </w:pPr>
      <w:r>
        <w:rPr>
          <w:rFonts w:ascii="Times New Roman"/>
          <w:b w:val="false"/>
          <w:i w:val="false"/>
          <w:color w:val="000000"/>
          <w:sz w:val="28"/>
        </w:rPr>
        <w:t>
                                       Приложение № 5 Таблица 1</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25"/>
    <w:p>
      <w:pPr>
        <w:spacing w:after="0"/>
        <w:ind w:left="0"/>
        <w:jc w:val="both"/>
      </w:pPr>
      <w:r>
        <w:rPr>
          <w:rFonts w:ascii="Times New Roman"/>
          <w:b w:val="false"/>
          <w:i w:val="false"/>
          <w:color w:val="000000"/>
          <w:sz w:val="28"/>
        </w:rPr>
        <w:t>
                                       Приложение к отчету от______</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Сводная таблица </w:t>
      </w:r>
    </w:p>
    <w:bookmarkEnd w:id="26"/>
    <w:bookmarkStart w:name="z55"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по состоянию на____________</w:t>
      </w:r>
    </w:p>
    <w:p>
      <w:pPr>
        <w:spacing w:after="0"/>
        <w:ind w:left="0"/>
        <w:jc w:val="both"/>
      </w:pPr>
      <w:r>
        <w:rPr>
          <w:rFonts w:ascii="Times New Roman"/>
          <w:b w:val="false"/>
          <w:i w:val="false"/>
          <w:color w:val="000000"/>
          <w:sz w:val="28"/>
        </w:rPr>
        <w:t>        по информационным системам, не соответствующих проблеме</w:t>
      </w:r>
    </w:p>
    <w:p>
      <w:pPr>
        <w:spacing w:after="0"/>
        <w:ind w:left="0"/>
        <w:jc w:val="both"/>
      </w:pPr>
      <w:r>
        <w:rPr>
          <w:rFonts w:ascii="Times New Roman"/>
          <w:b w:val="false"/>
          <w:i w:val="false"/>
          <w:color w:val="000000"/>
          <w:sz w:val="28"/>
        </w:rPr>
        <w:t>                 2000 года и используемых в_________________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Группа  !Количество!Корректирующие меры !Тестирование !План управления !</w:t>
      </w:r>
    </w:p>
    <w:p>
      <w:pPr>
        <w:spacing w:after="0"/>
        <w:ind w:left="0"/>
        <w:jc w:val="both"/>
      </w:pPr>
      <w:r>
        <w:rPr>
          <w:rFonts w:ascii="Times New Roman"/>
          <w:b w:val="false"/>
          <w:i w:val="false"/>
          <w:color w:val="000000"/>
          <w:sz w:val="28"/>
        </w:rPr>
        <w:t xml:space="preserve">систем  ! систем   !                    !             !    риском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!окончено!не окончено!оконче-!не   !установ-!не ус- !</w:t>
      </w:r>
    </w:p>
    <w:p>
      <w:pPr>
        <w:spacing w:after="0"/>
        <w:ind w:left="0"/>
        <w:jc w:val="both"/>
      </w:pPr>
      <w:r>
        <w:rPr>
          <w:rFonts w:ascii="Times New Roman"/>
          <w:b w:val="false"/>
          <w:i w:val="false"/>
          <w:color w:val="000000"/>
          <w:sz w:val="28"/>
        </w:rPr>
        <w:t>        !          !        !           !но     !окон-!лено    !танов- !</w:t>
      </w:r>
    </w:p>
    <w:p>
      <w:pPr>
        <w:spacing w:after="0"/>
        <w:ind w:left="0"/>
        <w:jc w:val="both"/>
      </w:pPr>
      <w:r>
        <w:rPr>
          <w:rFonts w:ascii="Times New Roman"/>
          <w:b w:val="false"/>
          <w:i w:val="false"/>
          <w:color w:val="000000"/>
          <w:sz w:val="28"/>
        </w:rPr>
        <w:t>        !          !        !           !       !чено !        !лено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Пример заполнения: !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Группа 1      3        1         2                 3       3     </w:t>
      </w:r>
    </w:p>
    <w:p>
      <w:pPr>
        <w:spacing w:after="0"/>
        <w:ind w:left="0"/>
        <w:jc w:val="both"/>
      </w:pPr>
      <w:r>
        <w:rPr>
          <w:rFonts w:ascii="Times New Roman"/>
          <w:b w:val="false"/>
          <w:i w:val="false"/>
          <w:color w:val="000000"/>
          <w:sz w:val="28"/>
        </w:rPr>
        <w:t>Группа 2      6        3         3          2      4       6</w:t>
      </w:r>
    </w:p>
    <w:p>
      <w:pPr>
        <w:spacing w:after="0"/>
        <w:ind w:left="0"/>
        <w:jc w:val="both"/>
      </w:pPr>
      <w:r>
        <w:rPr>
          <w:rFonts w:ascii="Times New Roman"/>
          <w:b w:val="false"/>
          <w:i w:val="false"/>
          <w:color w:val="000000"/>
          <w:sz w:val="28"/>
        </w:rPr>
        <w:t>Группа 3      21       15        6          10     11              21</w:t>
      </w:r>
    </w:p>
    <w:p>
      <w:pPr>
        <w:spacing w:after="0"/>
        <w:ind w:left="0"/>
        <w:jc w:val="both"/>
      </w:pPr>
      <w:r>
        <w:rPr>
          <w:rFonts w:ascii="Times New Roman"/>
          <w:b w:val="false"/>
          <w:i w:val="false"/>
          <w:color w:val="000000"/>
          <w:sz w:val="28"/>
        </w:rPr>
        <w:t>Всего         30       19       11          12     18       9      21</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Ф.И.О., подпись ответственного исполнителя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Группы приоритетов информационных систем: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Группа 1. Системы, оказывающие воздействие на здоровье, безопасность или окружающую среду и представляющие угрозу жизни, безопасности и целостности окружающей среды. </w:t>
      </w:r>
      <w:r>
        <w:br/>
      </w:r>
      <w:r>
        <w:rPr>
          <w:rFonts w:ascii="Times New Roman"/>
          <w:b w:val="false"/>
          <w:i w:val="false"/>
          <w:color w:val="000000"/>
          <w:sz w:val="28"/>
        </w:rPr>
        <w:t xml:space="preserve">
         Группа 2. Системы, оказывающие воздействие на функционирование отрасли и представляющие угрозу значительных потерь в экономике, отрасли. </w:t>
      </w:r>
      <w:r>
        <w:br/>
      </w:r>
      <w:r>
        <w:rPr>
          <w:rFonts w:ascii="Times New Roman"/>
          <w:b w:val="false"/>
          <w:i w:val="false"/>
          <w:color w:val="000000"/>
          <w:sz w:val="28"/>
        </w:rPr>
        <w:t xml:space="preserve">
         Группа 3. Остальные системы. </w:t>
      </w:r>
      <w:r>
        <w:br/>
      </w:r>
      <w:r>
        <w:rPr>
          <w:rFonts w:ascii="Times New Roman"/>
          <w:b w:val="false"/>
          <w:i w:val="false"/>
          <w:color w:val="000000"/>
          <w:sz w:val="28"/>
        </w:rPr>
        <w:t xml:space="preserve">
      2. Местные исполнительные органы представляют данные в разрезе отраслей экономики частного сектора. </w:t>
      </w:r>
      <w:r>
        <w:br/>
      </w:r>
      <w:r>
        <w:rPr>
          <w:rFonts w:ascii="Times New Roman"/>
          <w:b w:val="false"/>
          <w:i w:val="false"/>
          <w:color w:val="000000"/>
          <w:sz w:val="28"/>
        </w:rPr>
        <w:t>
 </w:t>
      </w:r>
    </w:p>
    <w:bookmarkStart w:name="z56" w:id="28"/>
    <w:p>
      <w:pPr>
        <w:spacing w:after="0"/>
        <w:ind w:left="0"/>
        <w:jc w:val="both"/>
      </w:pPr>
      <w:r>
        <w:rPr>
          <w:rFonts w:ascii="Times New Roman"/>
          <w:b w:val="false"/>
          <w:i w:val="false"/>
          <w:color w:val="000000"/>
          <w:sz w:val="28"/>
        </w:rPr>
        <w:t>
                                              Приложение 5. Таблица 2</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29"/>
    <w:p>
      <w:pPr>
        <w:spacing w:after="0"/>
        <w:ind w:left="0"/>
        <w:jc w:val="both"/>
      </w:pPr>
      <w:r>
        <w:rPr>
          <w:rFonts w:ascii="Times New Roman"/>
          <w:b w:val="false"/>
          <w:i w:val="false"/>
          <w:color w:val="000000"/>
          <w:sz w:val="28"/>
        </w:rPr>
        <w:t>
                                              Приложение к отчету от____</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Сводная таблица финансового аспекта </w:t>
      </w:r>
    </w:p>
    <w:bookmarkEnd w:id="30"/>
    <w:bookmarkStart w:name="z59"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по состоянию на________________________________</w:t>
      </w:r>
    </w:p>
    <w:p>
      <w:pPr>
        <w:spacing w:after="0"/>
        <w:ind w:left="0"/>
        <w:jc w:val="both"/>
      </w:pPr>
      <w:r>
        <w:rPr>
          <w:rFonts w:ascii="Times New Roman"/>
          <w:b w:val="false"/>
          <w:i w:val="false"/>
          <w:color w:val="000000"/>
          <w:sz w:val="28"/>
        </w:rPr>
        <w:t>        по информационным системам, не соответствующих проблеме</w:t>
      </w:r>
    </w:p>
    <w:p>
      <w:pPr>
        <w:spacing w:after="0"/>
        <w:ind w:left="0"/>
        <w:jc w:val="both"/>
      </w:pPr>
      <w:r>
        <w:rPr>
          <w:rFonts w:ascii="Times New Roman"/>
          <w:b w:val="false"/>
          <w:i w:val="false"/>
          <w:color w:val="000000"/>
          <w:sz w:val="28"/>
        </w:rPr>
        <w:t xml:space="preserve">                 2000 года и используемых в_________________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Группа!Ответственный!    Дата  !Расчетная!Бюджетные   !Сэкономленные!</w:t>
      </w:r>
    </w:p>
    <w:p>
      <w:pPr>
        <w:spacing w:after="0"/>
        <w:ind w:left="0"/>
        <w:jc w:val="both"/>
      </w:pPr>
      <w:r>
        <w:rPr>
          <w:rFonts w:ascii="Times New Roman"/>
          <w:b w:val="false"/>
          <w:i w:val="false"/>
          <w:color w:val="000000"/>
          <w:sz w:val="28"/>
        </w:rPr>
        <w:t xml:space="preserve">систем!             !завершения! сумма   !ассигнования! средства    ! </w:t>
      </w:r>
    </w:p>
    <w:p>
      <w:pPr>
        <w:spacing w:after="0"/>
        <w:ind w:left="0"/>
        <w:jc w:val="both"/>
      </w:pPr>
      <w:r>
        <w:rPr>
          <w:rFonts w:ascii="Times New Roman"/>
          <w:b w:val="false"/>
          <w:i w:val="false"/>
          <w:color w:val="000000"/>
          <w:sz w:val="28"/>
        </w:rPr>
        <w:t>      !             !          !расходов !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Дефицит!Расходы на отчетную дату!Окончательная сумма расходов!</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Группа систем - определена в примечании к таблице 1 </w:t>
      </w:r>
      <w:r>
        <w:br/>
      </w:r>
      <w:r>
        <w:rPr>
          <w:rFonts w:ascii="Times New Roman"/>
          <w:b w:val="false"/>
          <w:i w:val="false"/>
          <w:color w:val="000000"/>
          <w:sz w:val="28"/>
        </w:rPr>
        <w:t xml:space="preserve">
2. Ответственный - Ф.И.О. Сотрудника, отвечающего за организацию контроля и написания отчетов по организации </w:t>
      </w:r>
      <w:r>
        <w:br/>
      </w:r>
      <w:r>
        <w:rPr>
          <w:rFonts w:ascii="Times New Roman"/>
          <w:b w:val="false"/>
          <w:i w:val="false"/>
          <w:color w:val="000000"/>
          <w:sz w:val="28"/>
        </w:rPr>
        <w:t xml:space="preserve">
3. Дата завершения - предполагаемая дата завершения мероприятий в рамках программы подготовки к 2000 году </w:t>
      </w:r>
      <w:r>
        <w:br/>
      </w:r>
      <w:r>
        <w:rPr>
          <w:rFonts w:ascii="Times New Roman"/>
          <w:b w:val="false"/>
          <w:i w:val="false"/>
          <w:color w:val="000000"/>
          <w:sz w:val="28"/>
        </w:rPr>
        <w:t xml:space="preserve">
4. Расчетная сумма расходов - сумма, которая необходима организации по ее расчетам на реализацию программы подготовки к 2000 году </w:t>
      </w:r>
      <w:r>
        <w:br/>
      </w:r>
      <w:r>
        <w:rPr>
          <w:rFonts w:ascii="Times New Roman"/>
          <w:b w:val="false"/>
          <w:i w:val="false"/>
          <w:color w:val="000000"/>
          <w:sz w:val="28"/>
        </w:rPr>
        <w:t xml:space="preserve">
5. Бюджетные ассигнования - сумма, выделяемая организации на реализацию программы 2000 года за счет средств бюджета </w:t>
      </w:r>
      <w:r>
        <w:br/>
      </w:r>
      <w:r>
        <w:rPr>
          <w:rFonts w:ascii="Times New Roman"/>
          <w:b w:val="false"/>
          <w:i w:val="false"/>
          <w:color w:val="000000"/>
          <w:sz w:val="28"/>
        </w:rPr>
        <w:t xml:space="preserve">
6. Сэкономленные средства - сумма, сэкономленная организацией за счет перераспределения внутренних ресурсов </w:t>
      </w:r>
      <w:r>
        <w:br/>
      </w:r>
      <w:r>
        <w:rPr>
          <w:rFonts w:ascii="Times New Roman"/>
          <w:b w:val="false"/>
          <w:i w:val="false"/>
          <w:color w:val="000000"/>
          <w:sz w:val="28"/>
        </w:rPr>
        <w:t xml:space="preserve">
7. Дефицит - сумма недостающих средств, необходимых на финансирование программы подготовки к 2000 году </w:t>
      </w:r>
      <w:r>
        <w:br/>
      </w:r>
      <w:r>
        <w:rPr>
          <w:rFonts w:ascii="Times New Roman"/>
          <w:b w:val="false"/>
          <w:i w:val="false"/>
          <w:color w:val="000000"/>
          <w:sz w:val="28"/>
        </w:rPr>
        <w:t xml:space="preserve">
8. Расходы на отчетную дату - сумма средств, израсходованных на реализацию программы подготовки к 2000 году по состоянию на отчетную дату </w:t>
      </w:r>
      <w:r>
        <w:br/>
      </w:r>
      <w:r>
        <w:rPr>
          <w:rFonts w:ascii="Times New Roman"/>
          <w:b w:val="false"/>
          <w:i w:val="false"/>
          <w:color w:val="000000"/>
          <w:sz w:val="28"/>
        </w:rPr>
        <w:t xml:space="preserve">
9. Окончательная сумма расходов - сумма средств, израсходованных на реализацию завершенных компонентов программы подготовки к 2000 году </w:t>
      </w:r>
      <w:r>
        <w:br/>
      </w:r>
      <w:r>
        <w:rPr>
          <w:rFonts w:ascii="Times New Roman"/>
          <w:b w:val="false"/>
          <w:i w:val="false"/>
          <w:color w:val="000000"/>
          <w:sz w:val="28"/>
        </w:rPr>
        <w:t xml:space="preserve">
10. Группа систем - определена в примечании к таблице 1 </w:t>
      </w:r>
      <w:r>
        <w:br/>
      </w:r>
      <w:r>
        <w:rPr>
          <w:rFonts w:ascii="Times New Roman"/>
          <w:b w:val="false"/>
          <w:i w:val="false"/>
          <w:color w:val="000000"/>
          <w:sz w:val="28"/>
        </w:rPr>
        <w:t xml:space="preserve">
11. Местные исполнительные органы представляют данные в разрезе отраслей экономики частного сектора </w:t>
      </w:r>
      <w:r>
        <w:br/>
      </w:r>
      <w:r>
        <w:rPr>
          <w:rFonts w:ascii="Times New Roman"/>
          <w:b w:val="false"/>
          <w:i w:val="false"/>
          <w:color w:val="000000"/>
          <w:sz w:val="28"/>
        </w:rPr>
        <w:t>
 </w:t>
      </w:r>
    </w:p>
    <w:bookmarkStart w:name="z60" w:id="32"/>
    <w:p>
      <w:pPr>
        <w:spacing w:after="0"/>
        <w:ind w:left="0"/>
        <w:jc w:val="both"/>
      </w:pPr>
      <w:r>
        <w:rPr>
          <w:rFonts w:ascii="Times New Roman"/>
          <w:b w:val="false"/>
          <w:i w:val="false"/>
          <w:color w:val="000000"/>
          <w:sz w:val="28"/>
        </w:rPr>
        <w:t>
                                  Приложение N 5. Таблица 3</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33"/>
    <w:p>
      <w:pPr>
        <w:spacing w:after="0"/>
        <w:ind w:left="0"/>
        <w:jc w:val="both"/>
      </w:pPr>
      <w:r>
        <w:rPr>
          <w:rFonts w:ascii="Times New Roman"/>
          <w:b w:val="false"/>
          <w:i w:val="false"/>
          <w:color w:val="000000"/>
          <w:sz w:val="28"/>
        </w:rPr>
        <w:t>
                                  Приложение к отчету от_________</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Отчет по состоянию на_________________ </w:t>
      </w:r>
    </w:p>
    <w:bookmarkEnd w:id="34"/>
    <w:bookmarkStart w:name="z63"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              по аппаратным средствам, не соответствующих проблеме</w:t>
      </w:r>
    </w:p>
    <w:p>
      <w:pPr>
        <w:spacing w:after="0"/>
        <w:ind w:left="0"/>
        <w:jc w:val="both"/>
      </w:pPr>
      <w:r>
        <w:rPr>
          <w:rFonts w:ascii="Times New Roman"/>
          <w:b w:val="false"/>
          <w:i w:val="false"/>
          <w:color w:val="000000"/>
          <w:sz w:val="28"/>
        </w:rPr>
        <w:t>              2000 года и используемых в_______________________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Инвентаризация завершена______________</w:t>
      </w:r>
    </w:p>
    <w:p>
      <w:pPr>
        <w:spacing w:after="0"/>
        <w:ind w:left="0"/>
        <w:jc w:val="both"/>
      </w:pPr>
      <w:r>
        <w:rPr>
          <w:rFonts w:ascii="Times New Roman"/>
          <w:b w:val="false"/>
          <w:i w:val="false"/>
          <w:color w:val="000000"/>
          <w:sz w:val="28"/>
        </w:rPr>
        <w:t>Уточнение данных инвентаризации завершено__________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!Наименование !Количество ! В том числе  !         Из них          ! </w:t>
      </w:r>
    </w:p>
    <w:p>
      <w:pPr>
        <w:spacing w:after="0"/>
        <w:ind w:left="0"/>
        <w:jc w:val="both"/>
      </w:pPr>
      <w:r>
        <w:rPr>
          <w:rFonts w:ascii="Times New Roman"/>
          <w:b w:val="false"/>
          <w:i w:val="false"/>
          <w:color w:val="000000"/>
          <w:sz w:val="28"/>
        </w:rPr>
        <w:t>п/п!оборудования !единиц обо-!не соответст- !-------------------------!</w:t>
      </w:r>
    </w:p>
    <w:p>
      <w:pPr>
        <w:spacing w:after="0"/>
        <w:ind w:left="0"/>
        <w:jc w:val="both"/>
      </w:pPr>
      <w:r>
        <w:rPr>
          <w:rFonts w:ascii="Times New Roman"/>
          <w:b w:val="false"/>
          <w:i w:val="false"/>
          <w:color w:val="000000"/>
          <w:sz w:val="28"/>
        </w:rPr>
        <w:t>   !             !рудования, !вующих 2000   !используемых!используемых!</w:t>
      </w:r>
    </w:p>
    <w:p>
      <w:pPr>
        <w:spacing w:after="0"/>
        <w:ind w:left="0"/>
        <w:jc w:val="both"/>
      </w:pPr>
      <w:r>
        <w:rPr>
          <w:rFonts w:ascii="Times New Roman"/>
          <w:b w:val="false"/>
          <w:i w:val="false"/>
          <w:color w:val="000000"/>
          <w:sz w:val="28"/>
        </w:rPr>
        <w:t xml:space="preserve">   !             !всего      !году          !в группе 1  !в группе 2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!Сервера      </w:t>
      </w:r>
    </w:p>
    <w:p>
      <w:pPr>
        <w:spacing w:after="0"/>
        <w:ind w:left="0"/>
        <w:jc w:val="both"/>
      </w:pPr>
      <w:r>
        <w:rPr>
          <w:rFonts w:ascii="Times New Roman"/>
          <w:b w:val="false"/>
          <w:i w:val="false"/>
          <w:color w:val="000000"/>
          <w:sz w:val="28"/>
        </w:rPr>
        <w:t>1 !Сервер 222/96/2    3           1                            1</w:t>
      </w:r>
    </w:p>
    <w:p>
      <w:pPr>
        <w:spacing w:after="0"/>
        <w:ind w:left="0"/>
        <w:jc w:val="both"/>
      </w:pPr>
      <w:r>
        <w:rPr>
          <w:rFonts w:ascii="Times New Roman"/>
          <w:b w:val="false"/>
          <w:i w:val="false"/>
          <w:color w:val="000000"/>
          <w:sz w:val="28"/>
        </w:rPr>
        <w:t>   !ПЭВМ</w:t>
      </w:r>
    </w:p>
    <w:p>
      <w:pPr>
        <w:spacing w:after="0"/>
        <w:ind w:left="0"/>
        <w:jc w:val="both"/>
      </w:pPr>
      <w:r>
        <w:rPr>
          <w:rFonts w:ascii="Times New Roman"/>
          <w:b w:val="false"/>
          <w:i w:val="false"/>
          <w:color w:val="000000"/>
          <w:sz w:val="28"/>
        </w:rPr>
        <w:t>2 !РС 486 24/2/240    300         300                         300</w:t>
      </w:r>
    </w:p>
    <w:p>
      <w:pPr>
        <w:spacing w:after="0"/>
        <w:ind w:left="0"/>
        <w:jc w:val="both"/>
      </w:pPr>
      <w:r>
        <w:rPr>
          <w:rFonts w:ascii="Times New Roman"/>
          <w:b w:val="false"/>
          <w:i w:val="false"/>
          <w:color w:val="000000"/>
          <w:sz w:val="28"/>
        </w:rPr>
        <w:t xml:space="preserve">3 !РС 486 24/2/240     10          10      </w:t>
      </w:r>
    </w:p>
    <w:p>
      <w:pPr>
        <w:spacing w:after="0"/>
        <w:ind w:left="0"/>
        <w:jc w:val="both"/>
      </w:pPr>
      <w:r>
        <w:rPr>
          <w:rFonts w:ascii="Times New Roman"/>
          <w:b w:val="false"/>
          <w:i w:val="false"/>
          <w:color w:val="000000"/>
          <w:sz w:val="28"/>
        </w:rPr>
        <w:t>   !Итого              313         310                         300</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План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Корректирующие!    Срок завершения      !Сумма предполага-!В том числе   </w:t>
      </w:r>
    </w:p>
    <w:p>
      <w:pPr>
        <w:spacing w:after="0"/>
        <w:ind w:left="0"/>
        <w:jc w:val="both"/>
      </w:pPr>
      <w:r>
        <w:rPr>
          <w:rFonts w:ascii="Times New Roman"/>
          <w:b w:val="false"/>
          <w:i w:val="false"/>
          <w:color w:val="000000"/>
          <w:sz w:val="28"/>
        </w:rPr>
        <w:t xml:space="preserve">     меры     !-------------------------!емых расходов,   !дефицит         </w:t>
      </w:r>
    </w:p>
    <w:p>
      <w:pPr>
        <w:spacing w:after="0"/>
        <w:ind w:left="0"/>
        <w:jc w:val="both"/>
      </w:pPr>
      <w:r>
        <w:rPr>
          <w:rFonts w:ascii="Times New Roman"/>
          <w:b w:val="false"/>
          <w:i w:val="false"/>
          <w:color w:val="000000"/>
          <w:sz w:val="28"/>
        </w:rPr>
        <w:t>              !меры!повторного!установки!тыс. тенге       !средств, тыс.</w:t>
      </w:r>
    </w:p>
    <w:p>
      <w:pPr>
        <w:spacing w:after="0"/>
        <w:ind w:left="0"/>
        <w:jc w:val="both"/>
      </w:pPr>
      <w:r>
        <w:rPr>
          <w:rFonts w:ascii="Times New Roman"/>
          <w:b w:val="false"/>
          <w:i w:val="false"/>
          <w:color w:val="000000"/>
          <w:sz w:val="28"/>
        </w:rPr>
        <w:t>              !    !тестирова-!у пользо-!                 !тенге</w:t>
      </w:r>
    </w:p>
    <w:p>
      <w:pPr>
        <w:spacing w:after="0"/>
        <w:ind w:left="0"/>
        <w:jc w:val="both"/>
      </w:pPr>
      <w:r>
        <w:rPr>
          <w:rFonts w:ascii="Times New Roman"/>
          <w:b w:val="false"/>
          <w:i w:val="false"/>
          <w:color w:val="000000"/>
          <w:sz w:val="28"/>
        </w:rPr>
        <w:t>              !    !ния       !вателя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Замена мате-</w:t>
      </w:r>
    </w:p>
    <w:p>
      <w:pPr>
        <w:spacing w:after="0"/>
        <w:ind w:left="0"/>
        <w:jc w:val="both"/>
      </w:pPr>
      <w:r>
        <w:rPr>
          <w:rFonts w:ascii="Times New Roman"/>
          <w:b w:val="false"/>
          <w:i w:val="false"/>
          <w:color w:val="000000"/>
          <w:sz w:val="28"/>
        </w:rPr>
        <w:t>ринской платы  14.09   30.09    16.10         700.0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Замена на новый 08.10  20.10    01.11      36 000.0           20 000.0</w:t>
      </w:r>
    </w:p>
    <w:p>
      <w:pPr>
        <w:spacing w:after="0"/>
        <w:ind w:left="0"/>
        <w:jc w:val="both"/>
      </w:pPr>
      <w:r>
        <w:rPr>
          <w:rFonts w:ascii="Times New Roman"/>
          <w:b w:val="false"/>
          <w:i w:val="false"/>
          <w:color w:val="000000"/>
          <w:sz w:val="28"/>
        </w:rPr>
        <w:t>Ручная установка</w:t>
      </w:r>
    </w:p>
    <w:p>
      <w:pPr>
        <w:spacing w:after="0"/>
        <w:ind w:left="0"/>
        <w:jc w:val="both"/>
      </w:pPr>
      <w:r>
        <w:rPr>
          <w:rFonts w:ascii="Times New Roman"/>
          <w:b w:val="false"/>
          <w:i w:val="false"/>
          <w:color w:val="000000"/>
          <w:sz w:val="28"/>
        </w:rPr>
        <w:t>часов</w:t>
      </w:r>
    </w:p>
    <w:p>
      <w:pPr>
        <w:spacing w:after="0"/>
        <w:ind w:left="0"/>
        <w:jc w:val="both"/>
      </w:pPr>
      <w:r>
        <w:rPr>
          <w:rFonts w:ascii="Times New Roman"/>
          <w:b w:val="false"/>
          <w:i w:val="false"/>
          <w:color w:val="000000"/>
          <w:sz w:val="28"/>
        </w:rPr>
        <w:t>                                           36 700.0           20 000.0</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Факт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Дата завершения               !Сумма факти-!</w:t>
      </w:r>
    </w:p>
    <w:p>
      <w:pPr>
        <w:spacing w:after="0"/>
        <w:ind w:left="0"/>
        <w:jc w:val="both"/>
      </w:pPr>
      <w:r>
        <w:rPr>
          <w:rFonts w:ascii="Times New Roman"/>
          <w:b w:val="false"/>
          <w:i w:val="false"/>
          <w:color w:val="000000"/>
          <w:sz w:val="28"/>
        </w:rPr>
        <w:t>------------------------------!ческих рас- !</w:t>
      </w:r>
    </w:p>
    <w:p>
      <w:pPr>
        <w:spacing w:after="0"/>
        <w:ind w:left="0"/>
        <w:jc w:val="both"/>
      </w:pPr>
      <w:r>
        <w:rPr>
          <w:rFonts w:ascii="Times New Roman"/>
          <w:b w:val="false"/>
          <w:i w:val="false"/>
          <w:color w:val="000000"/>
          <w:sz w:val="28"/>
        </w:rPr>
        <w:t>коррекция!повторного!установки!ходов, тыс. !</w:t>
      </w:r>
    </w:p>
    <w:p>
      <w:pPr>
        <w:spacing w:after="0"/>
        <w:ind w:left="0"/>
        <w:jc w:val="both"/>
      </w:pPr>
      <w:r>
        <w:rPr>
          <w:rFonts w:ascii="Times New Roman"/>
          <w:b w:val="false"/>
          <w:i w:val="false"/>
          <w:color w:val="000000"/>
          <w:sz w:val="28"/>
        </w:rPr>
        <w:t>         !тестирова-!у пользо-! тенге      !</w:t>
      </w:r>
    </w:p>
    <w:p>
      <w:pPr>
        <w:spacing w:after="0"/>
        <w:ind w:left="0"/>
        <w:jc w:val="both"/>
      </w:pPr>
      <w:r>
        <w:rPr>
          <w:rFonts w:ascii="Times New Roman"/>
          <w:b w:val="false"/>
          <w:i w:val="false"/>
          <w:color w:val="000000"/>
          <w:sz w:val="28"/>
        </w:rPr>
        <w:t>         !ния       !вателя   !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Должность, Ф.И.О., подпись ответственного исполнителя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 Аппаратные средства приводятся в порядке следования типов:</w:t>
      </w:r>
    </w:p>
    <w:p>
      <w:pPr>
        <w:spacing w:after="0"/>
        <w:ind w:left="0"/>
        <w:jc w:val="both"/>
      </w:pPr>
      <w:r>
        <w:rPr>
          <w:rFonts w:ascii="Times New Roman"/>
          <w:b w:val="false"/>
          <w:i w:val="false"/>
          <w:color w:val="000000"/>
          <w:sz w:val="28"/>
        </w:rPr>
        <w:t>Мэйнфреймы</w:t>
      </w:r>
    </w:p>
    <w:p>
      <w:pPr>
        <w:spacing w:after="0"/>
        <w:ind w:left="0"/>
        <w:jc w:val="both"/>
      </w:pPr>
      <w:r>
        <w:rPr>
          <w:rFonts w:ascii="Times New Roman"/>
          <w:b w:val="false"/>
          <w:i w:val="false"/>
          <w:color w:val="000000"/>
          <w:sz w:val="28"/>
        </w:rPr>
        <w:t>Сервера</w:t>
      </w:r>
    </w:p>
    <w:p>
      <w:pPr>
        <w:spacing w:after="0"/>
        <w:ind w:left="0"/>
        <w:jc w:val="both"/>
      </w:pPr>
      <w:r>
        <w:rPr>
          <w:rFonts w:ascii="Times New Roman"/>
          <w:b w:val="false"/>
          <w:i w:val="false"/>
          <w:color w:val="000000"/>
          <w:sz w:val="28"/>
        </w:rPr>
        <w:t>Рабочие станции</w:t>
      </w:r>
    </w:p>
    <w:p>
      <w:pPr>
        <w:spacing w:after="0"/>
        <w:ind w:left="0"/>
        <w:jc w:val="both"/>
      </w:pPr>
      <w:r>
        <w:rPr>
          <w:rFonts w:ascii="Times New Roman"/>
          <w:b w:val="false"/>
          <w:i w:val="false"/>
          <w:color w:val="000000"/>
          <w:sz w:val="28"/>
        </w:rPr>
        <w:t>ПЭВМ</w:t>
      </w:r>
    </w:p>
    <w:p>
      <w:pPr>
        <w:spacing w:after="0"/>
        <w:ind w:left="0"/>
        <w:jc w:val="both"/>
      </w:pPr>
      <w:r>
        <w:rPr>
          <w:rFonts w:ascii="Times New Roman"/>
          <w:b w:val="false"/>
          <w:i w:val="false"/>
          <w:color w:val="000000"/>
          <w:sz w:val="28"/>
        </w:rPr>
        <w:t xml:space="preserve">Коммуникационное оборудование </w:t>
      </w:r>
    </w:p>
    <w:p>
      <w:pPr>
        <w:spacing w:after="0"/>
        <w:ind w:left="0"/>
        <w:jc w:val="both"/>
      </w:pPr>
      <w:r>
        <w:rPr>
          <w:rFonts w:ascii="Times New Roman"/>
          <w:b w:val="false"/>
          <w:i w:val="false"/>
          <w:color w:val="000000"/>
          <w:sz w:val="28"/>
        </w:rPr>
        <w:t>Оборудование с встроенными микропроцессами</w:t>
      </w:r>
    </w:p>
    <w:p>
      <w:pPr>
        <w:spacing w:after="0"/>
        <w:ind w:left="0"/>
        <w:jc w:val="both"/>
      </w:pPr>
      <w:r>
        <w:rPr>
          <w:rFonts w:ascii="Times New Roman"/>
          <w:b w:val="false"/>
          <w:i w:val="false"/>
          <w:color w:val="000000"/>
          <w:sz w:val="28"/>
        </w:rPr>
        <w:t>2. По количеству единиц оборудования несоответствующих 2000 году приводится</w:t>
      </w:r>
    </w:p>
    <w:p>
      <w:pPr>
        <w:spacing w:after="0"/>
        <w:ind w:left="0"/>
        <w:jc w:val="both"/>
      </w:pPr>
      <w:r>
        <w:rPr>
          <w:rFonts w:ascii="Times New Roman"/>
          <w:b w:val="false"/>
          <w:i w:val="false"/>
          <w:color w:val="000000"/>
          <w:sz w:val="28"/>
        </w:rPr>
        <w:t>их количество в разрезе групп приоритетов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Группа 1. Средства, используемые в системах оказывающих воздействие на здоровье, безопасность или окружающую среду и представляющих угрозу жизни, безопасности и целостности окружающей среды </w:t>
      </w:r>
      <w:r>
        <w:br/>
      </w:r>
      <w:r>
        <w:rPr>
          <w:rFonts w:ascii="Times New Roman"/>
          <w:b w:val="false"/>
          <w:i w:val="false"/>
          <w:color w:val="000000"/>
          <w:sz w:val="28"/>
        </w:rPr>
        <w:t xml:space="preserve">
      Группа 2. Средства, используемые в системах, оказывающих воздействие на функционирование отрасли и представляющих угрозу значительных потерь в экономике, отрасли </w:t>
      </w:r>
      <w:r>
        <w:br/>
      </w:r>
      <w:r>
        <w:rPr>
          <w:rFonts w:ascii="Times New Roman"/>
          <w:b w:val="false"/>
          <w:i w:val="false"/>
          <w:color w:val="000000"/>
          <w:sz w:val="28"/>
        </w:rPr>
        <w:t xml:space="preserve">
      3. Сроки приводятся числом, месяцем </w:t>
      </w:r>
      <w:r>
        <w:br/>
      </w:r>
      <w:r>
        <w:rPr>
          <w:rFonts w:ascii="Times New Roman"/>
          <w:b w:val="false"/>
          <w:i w:val="false"/>
          <w:color w:val="000000"/>
          <w:sz w:val="28"/>
        </w:rPr>
        <w:t>
 </w:t>
      </w:r>
    </w:p>
    <w:bookmarkStart w:name="z64" w:id="36"/>
    <w:p>
      <w:pPr>
        <w:spacing w:after="0"/>
        <w:ind w:left="0"/>
        <w:jc w:val="both"/>
      </w:pPr>
      <w:r>
        <w:rPr>
          <w:rFonts w:ascii="Times New Roman"/>
          <w:b w:val="false"/>
          <w:i w:val="false"/>
          <w:color w:val="000000"/>
          <w:sz w:val="28"/>
        </w:rPr>
        <w:t>
                                  Приложение N 5. Таблица 4</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37"/>
    <w:p>
      <w:pPr>
        <w:spacing w:after="0"/>
        <w:ind w:left="0"/>
        <w:jc w:val="both"/>
      </w:pPr>
      <w:r>
        <w:rPr>
          <w:rFonts w:ascii="Times New Roman"/>
          <w:b w:val="false"/>
          <w:i w:val="false"/>
          <w:color w:val="000000"/>
          <w:sz w:val="28"/>
        </w:rPr>
        <w:t>
                                  Приложение к отчету от_________</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Отчет по состоянию на_________________ </w:t>
      </w:r>
    </w:p>
    <w:bookmarkEnd w:id="38"/>
    <w:bookmarkStart w:name="z67"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по программным продуктам, не соответствующих проблеме</w:t>
      </w:r>
    </w:p>
    <w:p>
      <w:pPr>
        <w:spacing w:after="0"/>
        <w:ind w:left="0"/>
        <w:jc w:val="both"/>
      </w:pPr>
      <w:r>
        <w:rPr>
          <w:rFonts w:ascii="Times New Roman"/>
          <w:b w:val="false"/>
          <w:i w:val="false"/>
          <w:color w:val="000000"/>
          <w:sz w:val="28"/>
        </w:rPr>
        <w:t>              2000 года и используемых в_______________________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Инвентаризация завершена______________</w:t>
      </w:r>
    </w:p>
    <w:p>
      <w:pPr>
        <w:spacing w:after="0"/>
        <w:ind w:left="0"/>
        <w:jc w:val="both"/>
      </w:pPr>
      <w:r>
        <w:rPr>
          <w:rFonts w:ascii="Times New Roman"/>
          <w:b w:val="false"/>
          <w:i w:val="false"/>
          <w:color w:val="000000"/>
          <w:sz w:val="28"/>
        </w:rPr>
        <w:t>Уточнение данных инвентаризации завершено__________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           План</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xml:space="preserve">№ !Продукт (тип,         !Корректирующие меры   !    </w:t>
      </w:r>
    </w:p>
    <w:p>
      <w:pPr>
        <w:spacing w:after="0"/>
        <w:ind w:left="0"/>
        <w:jc w:val="both"/>
      </w:pPr>
      <w:r>
        <w:rPr>
          <w:rFonts w:ascii="Times New Roman"/>
          <w:b w:val="false"/>
          <w:i w:val="false"/>
          <w:color w:val="000000"/>
          <w:sz w:val="28"/>
        </w:rPr>
        <w:t>п/п!наименование,         !                      !</w:t>
      </w:r>
    </w:p>
    <w:p>
      <w:pPr>
        <w:spacing w:after="0"/>
        <w:ind w:left="0"/>
        <w:jc w:val="both"/>
      </w:pPr>
      <w:r>
        <w:rPr>
          <w:rFonts w:ascii="Times New Roman"/>
          <w:b w:val="false"/>
          <w:i w:val="false"/>
          <w:color w:val="000000"/>
          <w:sz w:val="28"/>
        </w:rPr>
        <w:t>   ! версия)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!Пример заполнения:    !                      !</w:t>
      </w:r>
    </w:p>
    <w:p>
      <w:pPr>
        <w:spacing w:after="0"/>
        <w:ind w:left="0"/>
        <w:jc w:val="both"/>
      </w:pPr>
      <w:r>
        <w:rPr>
          <w:rFonts w:ascii="Times New Roman"/>
          <w:b w:val="false"/>
          <w:i w:val="false"/>
          <w:color w:val="000000"/>
          <w:sz w:val="28"/>
        </w:rPr>
        <w:t>1  !ОС Unix 5.02          !Коррекция патчем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!Группа 2:             !                      !</w:t>
      </w:r>
    </w:p>
    <w:p>
      <w:pPr>
        <w:spacing w:after="0"/>
        <w:ind w:left="0"/>
        <w:jc w:val="both"/>
      </w:pPr>
      <w:r>
        <w:rPr>
          <w:rFonts w:ascii="Times New Roman"/>
          <w:b w:val="false"/>
          <w:i w:val="false"/>
          <w:color w:val="000000"/>
          <w:sz w:val="28"/>
        </w:rPr>
        <w:t>6  !ИС Комплексная система!Корректировка кода    !</w:t>
      </w:r>
    </w:p>
    <w:p>
      <w:pPr>
        <w:spacing w:after="0"/>
        <w:ind w:left="0"/>
        <w:jc w:val="both"/>
      </w:pPr>
      <w:r>
        <w:rPr>
          <w:rFonts w:ascii="Times New Roman"/>
          <w:b w:val="false"/>
          <w:i w:val="false"/>
          <w:color w:val="000000"/>
          <w:sz w:val="28"/>
        </w:rPr>
        <w:t>   !управления долгом     !                      !</w:t>
      </w:r>
    </w:p>
    <w:p>
      <w:pPr>
        <w:spacing w:after="0"/>
        <w:ind w:left="0"/>
        <w:jc w:val="both"/>
      </w:pPr>
      <w:r>
        <w:rPr>
          <w:rFonts w:ascii="Times New Roman"/>
          <w:b w:val="false"/>
          <w:i w:val="false"/>
          <w:color w:val="000000"/>
          <w:sz w:val="28"/>
        </w:rPr>
        <w:t>   !итого                 !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xml:space="preserve">__________________________________________________________ </w:t>
      </w:r>
    </w:p>
    <w:p>
      <w:pPr>
        <w:spacing w:after="0"/>
        <w:ind w:left="0"/>
        <w:jc w:val="both"/>
      </w:pPr>
      <w:r>
        <w:rPr>
          <w:rFonts w:ascii="Times New Roman"/>
          <w:b w:val="false"/>
          <w:i w:val="false"/>
          <w:color w:val="000000"/>
          <w:sz w:val="28"/>
        </w:rPr>
        <w:t>                               План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Срок завершения           !Сумма предполага-!В том числе  !   </w:t>
      </w:r>
    </w:p>
    <w:p>
      <w:pPr>
        <w:spacing w:after="0"/>
        <w:ind w:left="0"/>
        <w:jc w:val="both"/>
      </w:pPr>
      <w:r>
        <w:rPr>
          <w:rFonts w:ascii="Times New Roman"/>
          <w:b w:val="false"/>
          <w:i w:val="false"/>
          <w:color w:val="000000"/>
          <w:sz w:val="28"/>
        </w:rPr>
        <w:t xml:space="preserve">--------------------------!емых расходов,   !дефицит      !   </w:t>
      </w:r>
    </w:p>
    <w:p>
      <w:pPr>
        <w:spacing w:after="0"/>
        <w:ind w:left="0"/>
        <w:jc w:val="both"/>
      </w:pPr>
      <w:r>
        <w:rPr>
          <w:rFonts w:ascii="Times New Roman"/>
          <w:b w:val="false"/>
          <w:i w:val="false"/>
          <w:color w:val="000000"/>
          <w:sz w:val="28"/>
        </w:rPr>
        <w:t>меры !комплек-го!установки!тыс. тенге       !средств, тыс.!</w:t>
      </w:r>
    </w:p>
    <w:p>
      <w:pPr>
        <w:spacing w:after="0"/>
        <w:ind w:left="0"/>
        <w:jc w:val="both"/>
      </w:pPr>
      <w:r>
        <w:rPr>
          <w:rFonts w:ascii="Times New Roman"/>
          <w:b w:val="false"/>
          <w:i w:val="false"/>
          <w:color w:val="000000"/>
          <w:sz w:val="28"/>
        </w:rPr>
        <w:t xml:space="preserve">     !тестирова-!у пользо-!                 !тенге        ! </w:t>
      </w:r>
    </w:p>
    <w:p>
      <w:pPr>
        <w:spacing w:after="0"/>
        <w:ind w:left="0"/>
        <w:jc w:val="both"/>
      </w:pPr>
      <w:r>
        <w:rPr>
          <w:rFonts w:ascii="Times New Roman"/>
          <w:b w:val="false"/>
          <w:i w:val="false"/>
          <w:color w:val="000000"/>
          <w:sz w:val="28"/>
        </w:rPr>
        <w:t>     !ния       !вателя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03.06!15.06     !  21.11   !         -      !     -       !</w:t>
      </w:r>
    </w:p>
    <w:p>
      <w:pPr>
        <w:spacing w:after="0"/>
        <w:ind w:left="0"/>
        <w:jc w:val="both"/>
      </w:pPr>
      <w:r>
        <w:rPr>
          <w:rFonts w:ascii="Times New Roman"/>
          <w:b w:val="false"/>
          <w:i w:val="false"/>
          <w:color w:val="000000"/>
          <w:sz w:val="28"/>
        </w:rPr>
        <w:t>10.08!25.08     !  10.09   !    297,2       !     -       !</w:t>
      </w:r>
    </w:p>
    <w:p>
      <w:pPr>
        <w:spacing w:after="0"/>
        <w:ind w:left="0"/>
        <w:jc w:val="both"/>
      </w:pPr>
      <w:r>
        <w:rPr>
          <w:rFonts w:ascii="Times New Roman"/>
          <w:b w:val="false"/>
          <w:i w:val="false"/>
          <w:color w:val="000000"/>
          <w:sz w:val="28"/>
        </w:rPr>
        <w:t>     !          !          !    297,2       !     0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Факт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Дата завершения               !Сумма факти-!</w:t>
      </w:r>
    </w:p>
    <w:p>
      <w:pPr>
        <w:spacing w:after="0"/>
        <w:ind w:left="0"/>
        <w:jc w:val="both"/>
      </w:pPr>
      <w:r>
        <w:rPr>
          <w:rFonts w:ascii="Times New Roman"/>
          <w:b w:val="false"/>
          <w:i w:val="false"/>
          <w:color w:val="000000"/>
          <w:sz w:val="28"/>
        </w:rPr>
        <w:t>------------------------------!ческих рас- !</w:t>
      </w:r>
    </w:p>
    <w:p>
      <w:pPr>
        <w:spacing w:after="0"/>
        <w:ind w:left="0"/>
        <w:jc w:val="both"/>
      </w:pPr>
      <w:r>
        <w:rPr>
          <w:rFonts w:ascii="Times New Roman"/>
          <w:b w:val="false"/>
          <w:i w:val="false"/>
          <w:color w:val="000000"/>
          <w:sz w:val="28"/>
        </w:rPr>
        <w:t>коррекция!комплекс -!установки!ходов, тыс. !</w:t>
      </w:r>
    </w:p>
    <w:p>
      <w:pPr>
        <w:spacing w:after="0"/>
        <w:ind w:left="0"/>
        <w:jc w:val="both"/>
      </w:pPr>
      <w:r>
        <w:rPr>
          <w:rFonts w:ascii="Times New Roman"/>
          <w:b w:val="false"/>
          <w:i w:val="false"/>
          <w:color w:val="000000"/>
          <w:sz w:val="28"/>
        </w:rPr>
        <w:t>         !ного тес -!у пользо-! тенге      !</w:t>
      </w:r>
    </w:p>
    <w:p>
      <w:pPr>
        <w:spacing w:after="0"/>
        <w:ind w:left="0"/>
        <w:jc w:val="both"/>
      </w:pPr>
      <w:r>
        <w:rPr>
          <w:rFonts w:ascii="Times New Roman"/>
          <w:b w:val="false"/>
          <w:i w:val="false"/>
          <w:color w:val="000000"/>
          <w:sz w:val="28"/>
        </w:rPr>
        <w:t>         !тирования !вателя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11.06    !  23.06   !    -    !     -      !</w:t>
      </w:r>
    </w:p>
    <w:p>
      <w:pPr>
        <w:spacing w:after="0"/>
        <w:ind w:left="0"/>
        <w:jc w:val="both"/>
      </w:pPr>
      <w:r>
        <w:rPr>
          <w:rFonts w:ascii="Times New Roman"/>
          <w:b w:val="false"/>
          <w:i w:val="false"/>
          <w:color w:val="000000"/>
          <w:sz w:val="28"/>
        </w:rPr>
        <w:t>06.08    !  20.08   !  10.09  !    297,2   !</w:t>
      </w:r>
    </w:p>
    <w:p>
      <w:pPr>
        <w:spacing w:after="0"/>
        <w:ind w:left="0"/>
        <w:jc w:val="both"/>
      </w:pPr>
      <w:r>
        <w:rPr>
          <w:rFonts w:ascii="Times New Roman"/>
          <w:b w:val="false"/>
          <w:i w:val="false"/>
          <w:color w:val="000000"/>
          <w:sz w:val="28"/>
        </w:rPr>
        <w:t>         !          !         !    297,2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Должность, Ф.И.О., подпись ответственного исполнителя</w:t>
      </w:r>
    </w:p>
    <w:p>
      <w:pPr>
        <w:spacing w:after="0"/>
        <w:ind w:left="0"/>
        <w:jc w:val="both"/>
      </w:pPr>
      <w:r>
        <w:rPr>
          <w:rFonts w:ascii="Times New Roman"/>
          <w:b w:val="false"/>
          <w:i w:val="false"/>
          <w:color w:val="000000"/>
          <w:sz w:val="28"/>
        </w:rPr>
        <w:t>Варианты корректирующих мер:</w:t>
      </w:r>
    </w:p>
    <w:p>
      <w:pPr>
        <w:spacing w:after="0"/>
        <w:ind w:left="0"/>
        <w:jc w:val="both"/>
      </w:pPr>
      <w:r>
        <w:rPr>
          <w:rFonts w:ascii="Times New Roman"/>
          <w:b w:val="false"/>
          <w:i w:val="false"/>
          <w:color w:val="000000"/>
          <w:sz w:val="28"/>
        </w:rPr>
        <w:t>Замена на продукт версии...</w:t>
      </w:r>
    </w:p>
    <w:p>
      <w:pPr>
        <w:spacing w:after="0"/>
        <w:ind w:left="0"/>
        <w:jc w:val="both"/>
      </w:pPr>
      <w:r>
        <w:rPr>
          <w:rFonts w:ascii="Times New Roman"/>
          <w:b w:val="false"/>
          <w:i w:val="false"/>
          <w:color w:val="000000"/>
          <w:sz w:val="28"/>
        </w:rPr>
        <w:t>Коррекция патчем</w:t>
      </w:r>
    </w:p>
    <w:p>
      <w:pPr>
        <w:spacing w:after="0"/>
        <w:ind w:left="0"/>
        <w:jc w:val="both"/>
      </w:pPr>
      <w:r>
        <w:rPr>
          <w:rFonts w:ascii="Times New Roman"/>
          <w:b w:val="false"/>
          <w:i w:val="false"/>
          <w:color w:val="000000"/>
          <w:sz w:val="28"/>
        </w:rPr>
        <w:t>Изъятие из производства</w:t>
      </w:r>
    </w:p>
    <w:p>
      <w:pPr>
        <w:spacing w:after="0"/>
        <w:ind w:left="0"/>
        <w:jc w:val="both"/>
      </w:pPr>
      <w:r>
        <w:rPr>
          <w:rFonts w:ascii="Times New Roman"/>
          <w:b w:val="false"/>
          <w:i w:val="false"/>
          <w:color w:val="000000"/>
          <w:sz w:val="28"/>
        </w:rPr>
        <w:t>Корректировка кода</w:t>
      </w:r>
    </w:p>
    <w:p>
      <w:pPr>
        <w:spacing w:after="0"/>
        <w:ind w:left="0"/>
        <w:jc w:val="both"/>
      </w:pPr>
      <w:r>
        <w:rPr>
          <w:rFonts w:ascii="Times New Roman"/>
          <w:b w:val="false"/>
          <w:i w:val="false"/>
          <w:color w:val="000000"/>
          <w:sz w:val="28"/>
        </w:rPr>
        <w:t>Замена на новую ИС</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Примечание.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Системные программные средства приводятся в порядке следования типов (операционные системы, системы управления базами данных, инструментальные средства разработки программ, информационные системы) </w:t>
      </w:r>
      <w:r>
        <w:br/>
      </w:r>
      <w:r>
        <w:rPr>
          <w:rFonts w:ascii="Times New Roman"/>
          <w:b w:val="false"/>
          <w:i w:val="false"/>
          <w:color w:val="000000"/>
          <w:sz w:val="28"/>
        </w:rPr>
        <w:t xml:space="preserve">
      2. Прикладные информационные системы по группам в порядке определенных </w:t>
      </w:r>
    </w:p>
    <w:bookmarkStart w:name="z68" w:id="40"/>
    <w:p>
      <w:pPr>
        <w:spacing w:after="0"/>
        <w:ind w:left="0"/>
        <w:jc w:val="both"/>
      </w:pP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приоритетов:</w:t>
      </w:r>
    </w:p>
    <w:p>
      <w:pPr>
        <w:spacing w:after="0"/>
        <w:ind w:left="0"/>
        <w:jc w:val="both"/>
      </w:pPr>
      <w:r>
        <w:rPr>
          <w:rFonts w:ascii="Times New Roman"/>
          <w:b w:val="false"/>
          <w:i w:val="false"/>
          <w:color w:val="000000"/>
          <w:sz w:val="28"/>
        </w:rPr>
        <w:t xml:space="preserve">     Группа 1. Системы, оказывающие воздействие на здоровье, безопасность </w:t>
      </w:r>
    </w:p>
    <w:p>
      <w:pPr>
        <w:spacing w:after="0"/>
        <w:ind w:left="0"/>
        <w:jc w:val="both"/>
      </w:pPr>
      <w:r>
        <w:rPr>
          <w:rFonts w:ascii="Times New Roman"/>
          <w:b w:val="false"/>
          <w:i w:val="false"/>
          <w:color w:val="000000"/>
          <w:sz w:val="28"/>
        </w:rPr>
        <w:t xml:space="preserve">или окружающую среду и представляющие угрозу жизни, безопасности и </w:t>
      </w:r>
    </w:p>
    <w:p>
      <w:pPr>
        <w:spacing w:after="0"/>
        <w:ind w:left="0"/>
        <w:jc w:val="both"/>
      </w:pPr>
      <w:r>
        <w:rPr>
          <w:rFonts w:ascii="Times New Roman"/>
          <w:b w:val="false"/>
          <w:i w:val="false"/>
          <w:color w:val="000000"/>
          <w:sz w:val="28"/>
        </w:rPr>
        <w:t>целостности окружающей среды</w:t>
      </w:r>
    </w:p>
    <w:p>
      <w:pPr>
        <w:spacing w:after="0"/>
        <w:ind w:left="0"/>
        <w:jc w:val="both"/>
      </w:pPr>
      <w:r>
        <w:rPr>
          <w:rFonts w:ascii="Times New Roman"/>
          <w:b w:val="false"/>
          <w:i w:val="false"/>
          <w:color w:val="000000"/>
          <w:sz w:val="28"/>
        </w:rPr>
        <w:t>     Группа 2. Системы, оказывающие воздействие на функционирование отрасли</w:t>
      </w:r>
    </w:p>
    <w:p>
      <w:pPr>
        <w:spacing w:after="0"/>
        <w:ind w:left="0"/>
        <w:jc w:val="both"/>
      </w:pPr>
      <w:r>
        <w:rPr>
          <w:rFonts w:ascii="Times New Roman"/>
          <w:b w:val="false"/>
          <w:i w:val="false"/>
          <w:color w:val="000000"/>
          <w:sz w:val="28"/>
        </w:rPr>
        <w:t>и представляющие угрозу значительных потерь в экономике, отрасли</w:t>
      </w:r>
    </w:p>
    <w:p>
      <w:pPr>
        <w:spacing w:after="0"/>
        <w:ind w:left="0"/>
        <w:jc w:val="both"/>
      </w:pPr>
      <w:r>
        <w:rPr>
          <w:rFonts w:ascii="Times New Roman"/>
          <w:b w:val="false"/>
          <w:i w:val="false"/>
          <w:color w:val="000000"/>
          <w:sz w:val="28"/>
        </w:rPr>
        <w:t>     Группа 3. Остальные системы</w:t>
      </w:r>
    </w:p>
    <w:p>
      <w:pPr>
        <w:spacing w:after="0"/>
        <w:ind w:left="0"/>
        <w:jc w:val="both"/>
      </w:pPr>
      <w:r>
        <w:rPr>
          <w:rFonts w:ascii="Times New Roman"/>
          <w:b w:val="false"/>
          <w:i w:val="false"/>
          <w:color w:val="000000"/>
          <w:sz w:val="28"/>
        </w:rPr>
        <w:t xml:space="preserve">     3. Сроки приводятся числом, месяцем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