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b0c7" w14:textId="787b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сентября 1999 года N 1303</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1999 года N 1620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 сентября 1999 года N 1303  
</w:t>
      </w:r>
      <w:r>
        <w:rPr>
          <w:rFonts w:ascii="Times New Roman"/>
          <w:b w:val="false"/>
          <w:i w:val="false"/>
          <w:color w:val="000000"/>
          <w:sz w:val="28"/>
        </w:rPr>
        <w:t xml:space="preserve"> P991303_ </w:t>
      </w:r>
      <w:r>
        <w:rPr>
          <w:rFonts w:ascii="Times New Roman"/>
          <w:b w:val="false"/>
          <w:i w:val="false"/>
          <w:color w:val="000000"/>
          <w:sz w:val="28"/>
        </w:rPr>
        <w:t>
  "О некоторых вопросах 
государственного закупа зерна урожая 1999 года, его учета, хранения и 
реализации" следующие изменения и дополнения:
</w:t>
      </w:r>
      <w:r>
        <w:br/>
      </w:r>
      <w:r>
        <w:rPr>
          <w:rFonts w:ascii="Times New Roman"/>
          <w:b w:val="false"/>
          <w:i w:val="false"/>
          <w:color w:val="000000"/>
          <w:sz w:val="28"/>
        </w:rPr>
        <w:t>
          1) в пункте 2 слова "870 000 (восемьсот семьдесят тысяч) тонн на
сумму 61 000 000 (шестьдесят один миллион) долларов США по цене,
эквивалентной 70 (семьдесят) долларам США" заменить словами "до 870 000 
(восемьсот семьдесят тысяч) тонн на сумму до 61 000 000 (шестьдесят один 
</w:t>
      </w:r>
      <w:r>
        <w:rPr>
          <w:rFonts w:ascii="Times New Roman"/>
          <w:b w:val="false"/>
          <w:i w:val="false"/>
          <w:color w:val="000000"/>
          <w:sz w:val="28"/>
        </w:rPr>
        <w:t>
</w:t>
      </w:r>
    </w:p>
    <w:p>
      <w:pPr>
        <w:spacing w:after="0"/>
        <w:ind w:left="0"/>
        <w:jc w:val="left"/>
      </w:pPr>
      <w:r>
        <w:rPr>
          <w:rFonts w:ascii="Times New Roman"/>
          <w:b w:val="false"/>
          <w:i w:val="false"/>
          <w:color w:val="000000"/>
          <w:sz w:val="28"/>
        </w:rPr>
        <w:t>
миллион) долларов США по ценам, эквивалентным 70 (семьдесят) или 75 
(семьдесят пять) долларам США";
     2) дополнить пунктом 4-1 следующего содержания:
     "4-1. Ответственность за обеспечение организации закупа зерна
урожая 1999 года на местах возложить на акимов областей.";
     3) в Правилах о порядке государственного закупа зерна урожая
1999 года, его учета, хранения и реализации, утвержденных указанным 
постановлением:
     абзац второй пункта 1, пункты 11 и 13 исключить;
     в пункте 5:
     слова "Закупаемое государством зерно - продовольственная пшеница 
мягких сортов" заменить словами "Закупаемое государством зерно по цене, 
эквивалентной 75 (семьдесят пять) долларам США, - продовольственная 
пшеница 
мягких сортов";
     последний абзац исключить;
     дополнить абзацем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"Зерно, соответствующее ограничительным нормам заготовляемой и 
поставляемой мягкой пшеницы 3 класса ГОСТ 9353-90, подлежит закупу по цене,
эквивалентной 70 (семьдесят) долларам США.";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Сельхозтоваропроизводители представляют в рабочие группы
заявки на реализацию своего зерна.";
</w:t>
      </w:r>
      <w:r>
        <w:br/>
      </w:r>
      <w:r>
        <w:rPr>
          <w:rFonts w:ascii="Times New Roman"/>
          <w:b w:val="false"/>
          <w:i w:val="false"/>
          <w:color w:val="000000"/>
          <w:sz w:val="28"/>
        </w:rPr>
        <w:t>
          пункт 9 изложить в следующей редакции:
</w:t>
      </w:r>
      <w:r>
        <w:br/>
      </w:r>
      <w:r>
        <w:rPr>
          <w:rFonts w:ascii="Times New Roman"/>
          <w:b w:val="false"/>
          <w:i w:val="false"/>
          <w:color w:val="000000"/>
          <w:sz w:val="28"/>
        </w:rPr>
        <w:t>
          "9. Формирование списков продавцов производится рабочими группами.
</w:t>
      </w:r>
      <w:r>
        <w:br/>
      </w:r>
      <w:r>
        <w:rPr>
          <w:rFonts w:ascii="Times New Roman"/>
          <w:b w:val="false"/>
          <w:i w:val="false"/>
          <w:color w:val="000000"/>
          <w:sz w:val="28"/>
        </w:rPr>
        <w:t>
          Рабочие группы создаются решениями акимов областей и должны включать 
заместителей акимов областей, курирующих вопросы сельского хозяйства,  
представителей департаментов (управлении) сельского хозяйства, комитетов 
по управлению земельными ресурсами, статистических и налоговых органов и
руководителей областных представительств закрытого акционерного
общества "Продовольственная контрактная корпорация", на которых
возлагаются полномочия председателей рабочих групп.
</w:t>
      </w:r>
      <w:r>
        <w:br/>
      </w:r>
      <w:r>
        <w:rPr>
          <w:rFonts w:ascii="Times New Roman"/>
          <w:b w:val="false"/>
          <w:i w:val="false"/>
          <w:color w:val="000000"/>
          <w:sz w:val="28"/>
        </w:rPr>
        <w:t>
          Для включения в список продавцов сельхозтоваропроизводитель
представляет в рабочую группу:
</w:t>
      </w:r>
      <w:r>
        <w:br/>
      </w:r>
      <w:r>
        <w:rPr>
          <w:rFonts w:ascii="Times New Roman"/>
          <w:b w:val="false"/>
          <w:i w:val="false"/>
          <w:color w:val="000000"/>
          <w:sz w:val="28"/>
        </w:rPr>
        <w:t>
          1) письменную заявку на имя рабочей группы;
</w:t>
      </w:r>
      <w:r>
        <w:br/>
      </w:r>
      <w:r>
        <w:rPr>
          <w:rFonts w:ascii="Times New Roman"/>
          <w:b w:val="false"/>
          <w:i w:val="false"/>
          <w:color w:val="000000"/>
          <w:sz w:val="28"/>
        </w:rPr>
        <w:t>
          2) копию приходной квитанции (ПК-13) и анализной карточки зерна, 
выданной элеватором;
</w:t>
      </w:r>
      <w:r>
        <w:br/>
      </w:r>
      <w:r>
        <w:rPr>
          <w:rFonts w:ascii="Times New Roman"/>
          <w:b w:val="false"/>
          <w:i w:val="false"/>
          <w:color w:val="000000"/>
          <w:sz w:val="28"/>
        </w:rPr>
        <w:t>
          3) копию патента или свидетельства на право занятия 
предпринимательской деятельностью (только крестьянские хозяйства
и физические лица).
</w:t>
      </w:r>
      <w:r>
        <w:br/>
      </w:r>
      <w:r>
        <w:rPr>
          <w:rFonts w:ascii="Times New Roman"/>
          <w:b w:val="false"/>
          <w:i w:val="false"/>
          <w:color w:val="000000"/>
          <w:sz w:val="28"/>
        </w:rPr>
        <w:t>
          Рабочие группы составляют списки продавцов на основании следующих 
документов, представляемых им соответствующими государственными органами,  
без истребования их у сельхозтоваропроизводителей:
</w:t>
      </w:r>
      <w:r>
        <w:br/>
      </w:r>
      <w:r>
        <w:rPr>
          <w:rFonts w:ascii="Times New Roman"/>
          <w:b w:val="false"/>
          <w:i w:val="false"/>
          <w:color w:val="000000"/>
          <w:sz w:val="28"/>
        </w:rPr>
        <w:t>
          1) статистические данные формы "4СХ" - статистическими органами;
</w:t>
      </w:r>
      <w:r>
        <w:br/>
      </w:r>
      <w:r>
        <w:rPr>
          <w:rFonts w:ascii="Times New Roman"/>
          <w:b w:val="false"/>
          <w:i w:val="false"/>
          <w:color w:val="000000"/>
          <w:sz w:val="28"/>
        </w:rPr>
        <w:t>
          2) справки о средней урожайности в районах - департаментами
сельского хозяйства;
</w:t>
      </w:r>
      <w:r>
        <w:br/>
      </w:r>
      <w:r>
        <w:rPr>
          <w:rFonts w:ascii="Times New Roman"/>
          <w:b w:val="false"/>
          <w:i w:val="false"/>
          <w:color w:val="000000"/>
          <w:sz w:val="28"/>
        </w:rPr>
        <w:t>
          3) копии государственного акта или иного правоустанавливающего 
документа на землю - комитетами по управлению земельными ресурсами.
</w:t>
      </w:r>
      <w:r>
        <w:br/>
      </w:r>
      <w:r>
        <w:rPr>
          <w:rFonts w:ascii="Times New Roman"/>
          <w:b w:val="false"/>
          <w:i w:val="false"/>
          <w:color w:val="000000"/>
          <w:sz w:val="28"/>
        </w:rPr>
        <w:t>
          Руководители вышеуказанных государственных органов несут персональную 
ответственность за достоверность информации, содержащихся в документах, 
представляемых рабочим группам.
</w:t>
      </w:r>
      <w:r>
        <w:br/>
      </w:r>
      <w:r>
        <w:rPr>
          <w:rFonts w:ascii="Times New Roman"/>
          <w:b w:val="false"/>
          <w:i w:val="false"/>
          <w:color w:val="000000"/>
          <w:sz w:val="28"/>
        </w:rPr>
        <w:t>
          Рабочие группы рассматривают эти документы совместно со 
статистическими данными формы "4 СХ" и справками о средней урожайности в   
районах полученных от соответствующих государственных органов 
централизованно, с целью уточнения достоверности представляемых сведений о 
засеянности площадей и для определения максимального объема закупа у 
каждого товаропроизводителя как у продавца."; 
</w:t>
      </w:r>
      <w:r>
        <w:br/>
      </w:r>
      <w:r>
        <w:rPr>
          <w:rFonts w:ascii="Times New Roman"/>
          <w:b w:val="false"/>
          <w:i w:val="false"/>
          <w:color w:val="000000"/>
          <w:sz w:val="28"/>
        </w:rPr>
        <w:t>
          пункт 10 изложить в следующей редакции:
</w:t>
      </w:r>
      <w:r>
        <w:br/>
      </w:r>
      <w:r>
        <w:rPr>
          <w:rFonts w:ascii="Times New Roman"/>
          <w:b w:val="false"/>
          <w:i w:val="false"/>
          <w:color w:val="000000"/>
          <w:sz w:val="28"/>
        </w:rPr>
        <w:t>
          "10. Рабочие группы на основании полученных документов составляют 
списки и реестры продавцов по формам, утвержденным Министерством сельского 
хозяйства Республики Казахстан";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Рабочие группы отбирают заявки продавцов на закуп зерна и
передают их в областные представительства Корпорации, на основании которых 
последние заключают типовые договора с продавцами зерна по форме, 
утвержденной Министерством сельского хозяйства Республики Казахстан. После 
заключения договоров для проведения оплаты продавцами предоставляются  
следующие документы в областные представительства Корпорации, которые в
течение трех дней передаются в Корпорацию:
</w:t>
      </w:r>
      <w:r>
        <w:br/>
      </w:r>
      <w:r>
        <w:rPr>
          <w:rFonts w:ascii="Times New Roman"/>
          <w:b w:val="false"/>
          <w:i w:val="false"/>
          <w:color w:val="000000"/>
          <w:sz w:val="28"/>
        </w:rPr>
        <w:t>
          1) оригинал ПК-10;
</w:t>
      </w:r>
      <w:r>
        <w:br/>
      </w:r>
      <w:r>
        <w:rPr>
          <w:rFonts w:ascii="Times New Roman"/>
          <w:b w:val="false"/>
          <w:i w:val="false"/>
          <w:color w:val="000000"/>
          <w:sz w:val="28"/>
        </w:rPr>
        <w:t>
          2) оригинал анализной карточки, выдаваемой элеватором;
</w:t>
      </w:r>
      <w:r>
        <w:br/>
      </w:r>
      <w:r>
        <w:rPr>
          <w:rFonts w:ascii="Times New Roman"/>
          <w:b w:val="false"/>
          <w:i w:val="false"/>
          <w:color w:val="000000"/>
          <w:sz w:val="28"/>
        </w:rPr>
        <w:t>
          3) счет-фактура и налоговая счет-фактура установленной формы
в соответствии с Инструкцией государственной налоговой инспекции
Министерства финансов Республики Казахстан от 26 июня 1995 года N 37 
</w:t>
      </w:r>
      <w:r>
        <w:rPr>
          <w:rFonts w:ascii="Times New Roman"/>
          <w:b w:val="false"/>
          <w:i w:val="false"/>
          <w:color w:val="000000"/>
          <w:sz w:val="28"/>
        </w:rPr>
        <w:t xml:space="preserve"> V950077_ </w:t>
      </w:r>
      <w:r>
        <w:rPr>
          <w:rFonts w:ascii="Times New Roman"/>
          <w:b w:val="false"/>
          <w:i w:val="false"/>
          <w:color w:val="000000"/>
          <w:sz w:val="28"/>
        </w:rPr>
        <w:t>
  (налоговая счет-фактура для лиц, работающих в упрощенном режиме 
налогообложения, должна быть заверена подписью руководителя и печатью 
районного налогового органа).";
</w:t>
      </w:r>
      <w:r>
        <w:br/>
      </w:r>
      <w:r>
        <w:rPr>
          <w:rFonts w:ascii="Times New Roman"/>
          <w:b w:val="false"/>
          <w:i w:val="false"/>
          <w:color w:val="000000"/>
          <w:sz w:val="28"/>
        </w:rPr>
        <w:t>
          пункт 14 изложить в следующей редакции:
</w:t>
      </w:r>
      <w:r>
        <w:br/>
      </w:r>
      <w:r>
        <w:rPr>
          <w:rFonts w:ascii="Times New Roman"/>
          <w:b w:val="false"/>
          <w:i w:val="false"/>
          <w:color w:val="000000"/>
          <w:sz w:val="28"/>
        </w:rPr>
        <w:t>
          "14. Перечисление денег продавцам Корпорация (ее представительства) 
осуществляет в течение семи операционных дней со дня фактического 
исполнения продавцами обязательств по передаче зерна в соответствии с 
положениями типового договора.";
</w:t>
      </w:r>
      <w:r>
        <w:br/>
      </w:r>
      <w:r>
        <w:rPr>
          <w:rFonts w:ascii="Times New Roman"/>
          <w:b w:val="false"/>
          <w:i w:val="false"/>
          <w:color w:val="000000"/>
          <w:sz w:val="28"/>
        </w:rPr>
        <w:t>
          в пункте 23 слово "Фонда" заменить словами "Министерства сельского 
хозяйства Республики Казахстан".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Умбетова А.М.,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