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8db6" w14:textId="d998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урегулированию взаимных требований по проекту "Строительство цеха по очистке коксового газа на Карагандинском металлургическом комбинате"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мая 2001 года N 39-р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урегулирования взаимных требований по проекту "Строительство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цеха по очистке коксового газа на Карагандинском металлургическом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комбинате":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Образовать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 Ерболат Аскарбекович    - вице-Министр финансов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Нефедов Петр Петрович          - вице-Министр энергетики и минеральных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ресурсов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Кузутбаева Ажар Килмбековна    - вице-Министр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Альжанов Тлек Кабыкенович      - Председатель Комитета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Министерства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Муртазаев Мурат Арзаевич       - вице-Министр экономики и торговли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в 20-дневный срок после получения документов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корпорации "TOCHU Corporation" провести экспертизу расходов, понесенных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корпорацией, и внести в Правительство Республики Казахстан предложения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урегулированию взаимных требований по проекту "Строительство цеха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очистке коксового газа на Карагандинском металлургическом комбинате".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