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d3fe" w14:textId="ce7d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8 октября 2001 года N 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января 2002 года N 1-р
     Утратило силу - распоряжением Премьер-Министра РК от 5 июля 2002 г. N 95-p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8 октября 2001 года N 80 </w:t>
      </w:r>
      <w:r>
        <w:rPr>
          <w:rFonts w:ascii="Times New Roman"/>
          <w:b w:val="false"/>
          <w:i w:val="false"/>
          <w:color w:val="000000"/>
          <w:sz w:val="28"/>
        </w:rPr>
        <w:t xml:space="preserve">R010080_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совершенствованию жилищно-коммунальных отношений в Республике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"до 1 декабря 2001 года" заменить словами "до 1 апреля 2002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