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3a70" w14:textId="a6d3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июля 2002 года N 102-р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обеспечению прозрачности процесса определения хозяйствующих субъектов, подпадающих под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Соединенными Штатами Америки относительно уничтожения шахтных пусковых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установок межконтинентальных баллистических ракет, ликвидации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аварийных ситуаций и предотвращения распространения ядерного оружия от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1993 года (далее - Соглашение):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Межведомственную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  -  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Сергеевич                ресурсов Республики Казахстан,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    - 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Абельгази Калиакпарович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Канатов Сабит Саркитович       -  вице-Министр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 Ержан Хозеевич       -  директор Департамента многостороннего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сотрудничества Министерства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 Батырбек Сейтенович    - 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торговли, международного сотрудничества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 экспортного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Тлеукен Зейникенович   -  советник 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 заместитель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сотрудничества 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научно-технических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Мендыгалиев                    -  начальник Центра по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Асылбек Аманшаевич                сокращением вооружений и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инспекционной деятельности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Министерстве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Есмаганбетова                  -  начальник управления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Жанар Саматовна                   политики Департамента фискальной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политики и прогнозов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Шоранова Шолпан Едигеевна      -  начальник управления международных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соглашений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налогообложения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Ахымбекова Жазира Сериковна    -  второй секретарь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многостороннего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Айтенов Марат Дуйсембекович    -  ведущий специалист отдела экспертизы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подготовки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двустороннего сотрудничества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международного права Департамента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законодательства Министерства юстиции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Межведомственной рабочей группе представить на рассмотрение Правительства Республики Казахстан предложения по обеспечению прозрачности процесса определения хозяйствующих субъектов, подпадающих под действие Соглашения в соответствии с заключенными контрактами в рамках программы Совместного сокращения угрозы.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