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dda7" w14:textId="b23d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2004 года N 234-р.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Агентству Республики Казахстан по чрезвычайным ситуациям в двухмесячный срок внести на рассмотрение в Правительство Республики Казахстан проект постановления Правительства Республики Казахстан "Об утверждении порядка регистрации в государственном реестре объектов, деятельность которых связана с опасностью причинения вреда третьим лицам".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и иным государственным органам (по согласованию) Республики Казахстан в двухмесячный срок принять соответствующие ведомственные нормативные правовые акты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объектов, деятельность которых связана с опасностью причинения вреда третьим лицам"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