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023d" w14:textId="92c0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июля 2001 года N 51-р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2004 года N 237-р.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2001 года N 51-р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7, 13, 21,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"Отношения, подлежащие урегулированию актом Правительства":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8, абзацы третий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14, абзацы второй и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34,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24, абзац первый в графах "Отношения, подлежащие урегулированию актом Правительства", "Ответственный орган"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