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6a50" w14:textId="0666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совершенствованию законотворческой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февраля 2009 года N 15-р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законотворческой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юстиции Республики Казахстан усилить контроль за обеспечением качества законотворческой деятельности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должной координации законотворческой деятельности центральных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качества юридической экспертизы законопроектов и обеспечения соответствия разрабатываемых законопроектов нормам Конституции Республики Казахстан и иным законам;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детальной проработки вопросов правового обеспечения антикризисных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всесторонней и комплексной проработки концепций законопроектов;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работы по повышению качества научной экспертизы законопроектов;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проработки вопроса скорейшего внедрения мониторинга законов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своевременного исполнения Плана законопроектных работ на 2009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улучшения прогнозно-аналитической работы и планирования законопроектной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ежеквартального представления в Правительство Республики Казахстан информации о проблемных вопросах в текущей законотворческой деятельности центральных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Первым руководителям центральных исполнительных органов принять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неукоснительному соблюдению регламентов Сената и Мажилиса Парламента Республики Казахстан и Правительства Республики Казахстан при внесении законопроектов на рассмотрение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обязательному участию на пленарных заседаниях Парламента Республики Казахстан первых руководителей, на заседаниях комитетов и комиссий Парламента Республики Казахстан - заместителей первых руководителей, на заседаниях рабочих групп - должностных лиц со статусом не ниже директора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прекращению практики замены докладчиков по законопроектам в Парламенте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конструктивному обсуждению законопроектов в Парламенте Республики Казахстан, в том числе с привлечением экспертов, осуществлявших проведение научной правовой и иных экспертиз по законопроектам;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своевременному вынесению на рассмотрение Республиканской бюджетной комиссии законопроектов и поправок, инициированных депутатами, принятие которых может повлечь сокращение государственных доходов или увеличение государственных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научной и финансовой обоснованности, предлагаемых механизмов нормативного правового регулирования, анализа возможных социально-экономических и правовых последствий принятия законов;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состояния подготовки проектов законов на государственном языке и аутентичности текстов законопроектов и международных договоров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повышению ответственности должностных лиц, непосредственно курирующих вышеуказанные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Персональную ответственность за реализацию настоящего распоряжения возложить на первых руководителей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Канцелярию Премьер-Министра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