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6bfd" w14:textId="c9a6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составов экспертных советов по вопросам создания специальных экономических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октября 2011 года № 138-р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21 июля 2011 года «О специальных экономических зонах в Республике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составы экспертных советов по вопросам создания (далее – Экспертные советы):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специальной экономической зоны «Сарыарқа»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специальной экономической зоны «Хоргос – Восточные ворота»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специальной экономической зоны «Каспий»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специальной экономической зоны «Павлодар»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специальной экономической зоны «Химпарк – Тараз»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Экспертным советам в течение двадцати рабочих дней подготовить заключения к предложениям о создании специальных экономических зон </w:t>
      </w:r>
      <w:r>
        <w:rPr>
          <w:rFonts w:ascii="Times New Roman"/>
          <w:b w:val="false"/>
          <w:i w:val="false"/>
          <w:color w:val="000000"/>
          <w:sz w:val="28"/>
        </w:rPr>
        <w:t>«Сарыарқа»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«Хоргос – Восточные ворота»</w:t>
      </w:r>
      <w:r>
        <w:rPr>
          <w:rFonts w:ascii="Times New Roman"/>
          <w:b w:val="false"/>
          <w:i w:val="false"/>
          <w:color w:val="000000"/>
          <w:sz w:val="28"/>
        </w:rPr>
        <w:t>, «Каспий»,  </w:t>
      </w:r>
      <w:r>
        <w:rPr>
          <w:rFonts w:ascii="Times New Roman"/>
          <w:b w:val="false"/>
          <w:i w:val="false"/>
          <w:color w:val="000000"/>
          <w:sz w:val="28"/>
        </w:rPr>
        <w:t>«Павлодар»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«Химпарк – Тараз».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– Министра индустрии и новых технологий Республики Казахстан Исекешева А.О.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2011 года № 138-р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экспертного совета по вопросам создания</w:t>
      </w:r>
      <w:r>
        <w:br/>
      </w:r>
      <w:r>
        <w:rPr>
          <w:rFonts w:ascii="Times New Roman"/>
          <w:b/>
          <w:i w:val="false"/>
          <w:color w:val="000000"/>
        </w:rPr>
        <w:t>
специальной экономической зоны «Сарыарқа»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1"/>
        <w:gridCol w:w="320"/>
        <w:gridCol w:w="7989"/>
      </w:tblGrid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Карплюк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Тиникеев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Бакирович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 Мажилиса 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Кадесович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Бидайбекулы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 Абдыкаликович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Мукашевич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 Абулханович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 Мухамбетович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Габбасович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Министерства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Дженалинов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Рустан Жанатович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логистики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Темиргалиевич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Ербулат Бейсембекович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 Валиханович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 (по согласованию)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Зекешевич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«Казахстанский институт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индустрии» (по согласованию)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Сергеевна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объединения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экономическая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Больгерт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Андреевич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исполнительного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«Республиканская 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горно-металлургических предприятий»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Нурбатуров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Канапия Акпанович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«Индустриальные 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в Республике Казахстан»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 Зикешевич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«Союз машиностроителей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 (по согласованию)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Абсеметов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Динмухамед Бакытжанович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«Казахстанский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промышленности»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Бельгибаева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Альфия Максутовна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«Национальное агентство по экспорту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«KAZNEX INVEST»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Маулетович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машиностроительный консорциум»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Эрикович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«Индустриальный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«Металлургия – металлообработка»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Карибек Тагаевич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 кафедры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машиностроения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«Карагандинский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университет»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Имин Абдувалиевич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президента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«Казахстанский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индустрии» (по согласованию)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Ынтымаковна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Ассоциации налогоплательщиков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Абжаппар Үкібайұлы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 и юридических лиц «Ассоциация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экономических зон»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2011 года № 138-р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экспертного совета по вопросам создания</w:t>
      </w:r>
      <w:r>
        <w:br/>
      </w:r>
      <w:r>
        <w:rPr>
          <w:rFonts w:ascii="Times New Roman"/>
          <w:b/>
          <w:i w:val="false"/>
          <w:color w:val="000000"/>
        </w:rPr>
        <w:t>
специальной экономической зоны «Хоргос – Восточные ворота»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7"/>
        <w:gridCol w:w="424"/>
        <w:gridCol w:w="7939"/>
      </w:tblGrid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Карплюк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Мукашевич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Долдаевич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Алматинской области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Дженалинов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Рустан Жанатович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логистики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Уразбеков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Жанабергенович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управлению 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 акционерного общества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 (по 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Ертлесова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Джургалиевна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 Казахстана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Сергеевна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объединения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экономическая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«Союз 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Зекешевич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«Казахстанский институт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индустрии» (по 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Муханович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юридических лиц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товаропроизводителей и экспортеров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 (по 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Бельгибаева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Альфия Максутовна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«Национальное агентство по экспорту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«KAZNEX INVEST»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Едильбаева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Гульсара Ибрагимовна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природопользователей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Мирзабаев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Аркенжан Абдукаримович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 таможенных брокеров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Алексеевич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 таможенных брокеров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Теодор Лазаревич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секретарь КАЗАТО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Генрихович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представительства 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 в городе Астане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Булекпаев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Раимбекович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 перевозчиков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операторов/контейнеров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Жолдаспаевич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Ассоциации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экспедиторов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Хаким Абдувалиевич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– представитель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 таможенных брокеров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Астана (по 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Гафур Мударисович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директоров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«Транко»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Серикович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«Казтранссервис» (по 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Игембергенов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Бекмырза Каиргельдиевич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«Кедентранссервис» (по 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Дастан Хасенович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«Казтемиртранс»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Артюхов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Анатольевич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«ENRC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Logistics» (по 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Абдикаримов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«Globalink logistic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group» (по 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Рустам Нуркеевич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«Казтранссервис»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Альмусин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Дюсембай Токимович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вагонного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«Казтемиртранс»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Османович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операционный директор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«Globalink logistic group»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Мубараков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Аскарович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 «PD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Logistics» (по 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Имин Абдувалиевич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президента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«Казахстанский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индустрии» (по согласованию)</w:t>
            </w:r>
          </w:p>
        </w:tc>
      </w:tr>
      <w:tr>
        <w:trPr>
          <w:trHeight w:val="30" w:hRule="atLeast"/>
        </w:trPr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Абжаппар Үкібайұлы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«Ассоциация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экономических зон»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2011 года № 138-р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экспертного совета по вопросам создания</w:t>
      </w:r>
      <w:r>
        <w:br/>
      </w:r>
      <w:r>
        <w:rPr>
          <w:rFonts w:ascii="Times New Roman"/>
          <w:b/>
          <w:i w:val="false"/>
          <w:color w:val="000000"/>
        </w:rPr>
        <w:t>
специальной экономической зоны «Каспий»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6"/>
        <w:gridCol w:w="320"/>
        <w:gridCol w:w="8324"/>
      </w:tblGrid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– 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Карплюк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Мукашевич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Бердаманович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Дженалинов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Рустан Жанатович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логистики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Туткушев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Бексултанович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инвестиционным 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топливно-энергетической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«Самрук-Казына Инвест»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Каиртаевич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«Национальная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«Социально-предпринимательская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 «Каспий» (по согласованию)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Зекешевич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«Казахстанский институт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индустрии» (по согласованию)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Сергеевна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объединения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экономическая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«Союз 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Муханович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юридических лиц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товаропроизводителей и экспортеров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 (по согласованию)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Едильбаева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Гульсара Ибрагимовна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природопользователей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развития» (по согласованию)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Бельгибаева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Альфия Максутовна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экспорту и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«KAZNEX INVEST» (по согласованию)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Имин Абдувалиевич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президента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«Казахстанский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индустрии» (по согласованию)</w:t>
            </w:r>
          </w:p>
        </w:tc>
      </w:tr>
      <w:tr>
        <w:trPr>
          <w:trHeight w:val="30" w:hRule="atLeast"/>
        </w:trPr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Абжаппар Үкібайұлы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«Ассоциация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экономических зон»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2011 года № 138-р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экспертного совета по вопросам создания</w:t>
      </w:r>
      <w:r>
        <w:br/>
      </w:r>
      <w:r>
        <w:rPr>
          <w:rFonts w:ascii="Times New Roman"/>
          <w:b/>
          <w:i w:val="false"/>
          <w:color w:val="000000"/>
        </w:rPr>
        <w:t>
специальной экономической зоны «Павлодар»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6"/>
        <w:gridCol w:w="464"/>
        <w:gridCol w:w="7640"/>
      </w:tblGrid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Карплюк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секретарь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Бидайбекович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Руслан Ерболатович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 Абдыкаликович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Муратович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Каналбек Утжанович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Тихонюк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Николай Петрович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Магавьянович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Азтаевич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Дженалинов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Рустан Жанатович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логистики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Хайдаргалиева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Ахметовна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нефтехимии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Казымбек Картаевич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Иртышской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бассейновой инспекции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использования и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ресурсов Комитета по 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Бектасович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компания «Казатомпром»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Сейткали Жолдасович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«Казахстанский институт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индустрии» (по 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Бельгибаева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Альфия Максутовна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«Национальное агентство по экспорту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«KAZNEX INVEST»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Касымович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дочернего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«Центр физико-химических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исследования и анализа»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аль-Фараби» Министерства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Наиля Капеновна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«Институт Экономики»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Сергеевна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объединения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экономическая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«Союз 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Радостовец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товаропроизводителей и экспортеров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 (по 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Едильбаева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Гульсара Ибрагимовна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природопользователей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Абсеметов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Динмухамед Бакытжанович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«Казахстанский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промышленности»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Владимировна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Координационного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Экофорума 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«ЭКОМ» (по 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Даражатович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«Каустик»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Мухтарович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«Объединенная химическая компания»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Абжаппар Үкібайұлы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специальных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зон» (по согласованию)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2011 года № 138-р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экспертного совета по вопросам создания</w:t>
      </w:r>
      <w:r>
        <w:br/>
      </w:r>
      <w:r>
        <w:rPr>
          <w:rFonts w:ascii="Times New Roman"/>
          <w:b/>
          <w:i w:val="false"/>
          <w:color w:val="000000"/>
        </w:rPr>
        <w:t>
специальной экономической зоны «Химпарк – Тараз»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6"/>
        <w:gridCol w:w="464"/>
        <w:gridCol w:w="7640"/>
      </w:tblGrid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Карплюк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секретарь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Бидайбекулы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 Абдикаликович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Муратович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Каналбек Утжанович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Тихонюк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Николай Петрович 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Кокрекбаев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Насбекович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Азтаевич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Дженалинов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Рустан Жанатович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логистики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Хайдаргалиева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Ахметовна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нефтехимии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Танирбергенович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управлению индустриальными активами акционерного общества «Фонд национального благосостояния «Самрук-Қазына» (по 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Бельгибаева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Альфия Максутовна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«Национальное агентство по экспорту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инвестициям «KAZNEX INVEST»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Ердебай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Иманжанулы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«Объединенная химическая компания»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Анощенко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Станиславович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«Объединенная химическая компания»(по 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Мухтарович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сопровождения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«Объединенная химическая компания»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Едил Ергожаевич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«Институт химических наук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Абекена Бектуровича Бектурова»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Шаймуратович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«Казахстанский институт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индустрии» (по 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Сейткали Жолдасович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«Казахстанский институт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индустрии» (по 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Касымович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дочернего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«Центр физико-химических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исследования и анализа»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аль-Фараби» Министерства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Наиля Капеновна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«Институт экономики»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науки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 Калиевич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«Совместное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«Сернокислотный 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«Казатомпром» (по 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Михайлович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«Реактивные фосфорные соединения»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Цибулевский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региональный директор TIG Group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Екатерина Сергеевна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объединения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экономическая палата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«Союз 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Радостовец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Владимирович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товаропроизводителей и экспортеров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Казахстана» (по 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Абсеметов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Динмухамед Бакытжанович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«Казахстанский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промышленности»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Могилюк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Владимировна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координационного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Экофорума 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«ЭКОМ» (по 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Едильбаева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Гульсара Ибрагимовна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природопользователей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Абжаппар Үкібайұлы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«Ассоциация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специальных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зон»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