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47b8" w14:textId="d244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Венгрии Виктора Орбана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мая 2012 года № 90-р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Премьер-Министра Венгрии В. Орбана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Премьер-Министра Венгрии В. Орбана в Республику Казахстан 3 – 4 мая 2012 года в городе Астане (далее –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Венгрии на высшем уровне по формату «1+10»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обеспечить финансирование расходов на проведение визита за счет средств, предусмотренных в республиканском бюджете на 2012 год по программам 001 «Обеспечение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Венгрии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Премьер-Министра Венгрии В. Орбана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Венгрии в аэропорту города Астаны,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Венгрии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Премьер-Министра Венгрии В. Орбана.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2012 года № 90-р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Венгрии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Венгрии (по формату 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Венгрии.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Премьер-Министра Республики Казахстан в честь Премьер-Министра Венгрии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Венгрии.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 Венгрии,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 Венгрии,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Обеспечение оплаты аренды залов в гостинице «Риксос Президент Астана» города Астаны.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