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73cd" w14:textId="5907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организационном комитете по подготовке и проведению 47-го ежегодного заседания Совета управляющих Азиатского Банка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августа 2012 года № 146-р.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качественной подготовки и проведения в городе Астане 2 — 5 мая 2014 года 47-го ежегодного заседания Совета управляющих Азиатского Банка Развития (далее - ежегодное заседание):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организационный комитет по подготовке и проведению ежегодного заседания в 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распоряжению.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распоряжения Премьер-Министра РК от 12.02.2013 </w:t>
      </w:r>
      <w:r>
        <w:rPr>
          <w:rFonts w:ascii="Times New Roman"/>
          <w:b w:val="false"/>
          <w:i w:val="false"/>
          <w:color w:val="000000"/>
          <w:sz w:val="28"/>
        </w:rPr>
        <w:t>№ 23-р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146-р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Организационного комитета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
47-го ежегодного заседания Совета управляющих</w:t>
      </w:r>
      <w:r>
        <w:br/>
      </w:r>
      <w:r>
        <w:rPr>
          <w:rFonts w:ascii="Times New Roman"/>
          <w:b/>
          <w:i w:val="false"/>
          <w:color w:val="000000"/>
        </w:rPr>
        <w:t>
Азиатского Банка Развития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окружающей среды и 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  аким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официальных мероприятий и внешних связей Управления Делами Президента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«Фонд национального благосостояния «Самрук-Казына»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«Институт экономических исследований»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