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53c5" w14:textId="0595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января 2013 года № 4-р "Об утверждении графика заседаний первых руководителей центральных государственных органов в конференциях правительственного пресс-клуба на сайте "Bnews" по разъяснению ключевых приоритетов Послания Президента Республики Казахстан - Лидера Нации Н.А. Назарбаева народу Казахстана от 14 декабря 2012 года "Стратегия "Казахстан - 2050": новый политический курс состоявшегося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2013 года № 41-р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января 2013 года № 4-р «Об утверждении графика заседаний первых руководителей центральных государственных органов в конференциях правительственного пресс-клуба на сайте «Bnews» по разъяснению ключевых приоритетов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 - 2050»: новый политический курс состоявшегося государства»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заседаний первых руководителей центральных государственных органов в конференциях правительственного пресс-клуба на сайте «Bnews» по разъяснению ключевых приоритетов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государства», утвержденный указанным распоряжением,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41-р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4-р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заседаний первых руководителей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в конференциях правительственного пресс-клуба на сайте</w:t>
      </w:r>
      <w:r>
        <w:br/>
      </w:r>
      <w:r>
        <w:rPr>
          <w:rFonts w:ascii="Times New Roman"/>
          <w:b/>
          <w:i w:val="false"/>
          <w:color w:val="000000"/>
        </w:rPr>
        <w:t>
«Bnews» по разъяснению ключевых приоритетов Послания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– Лидера Нации Н.А. Назарбаева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14 декабря 2012 года «Стратегия «Казахстан –</w:t>
      </w:r>
      <w:r>
        <w:br/>
      </w:r>
      <w:r>
        <w:rPr>
          <w:rFonts w:ascii="Times New Roman"/>
          <w:b/>
          <w:i w:val="false"/>
          <w:color w:val="000000"/>
        </w:rPr>
        <w:t xml:space="preserve">
2050»: новый политический курс состоявшегося государства» 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январь – декабрь 2013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495"/>
        <w:gridCol w:w="7102"/>
        <w:gridCol w:w="1765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454"/>
        <w:gridCol w:w="7102"/>
        <w:gridCol w:w="176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Религиозная ситуация и реализация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 Жанжуменов Т.Ж.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Байменов А.М.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 Мынбаев С.М.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 отрасли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Петров В.В.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казахстанский патриотизм как один из основополагающих принципов деятельности Министерства по чрезвычайным ситуациям Республики Казахстан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 Жумагалиев А.К.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прорывных проектов в транспортной отрасли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 по контролю за исполнением республиканского бюджета Горяинов А.В.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Министерства регионального развития Республики Казахстан Отаров К.М.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 Баймолдина З.Х.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интеллектуальной собственности и авторских прав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– председатель Комитета начальников штаба Министерства обороны Республики Казахстан Жасузаков С.А.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 Божко В.К.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проводимой Министерством по чрезвычайным ситуациям Республики Казахстан работе по укреплению безопасности граждан от чрезвычайных ситуаций природного и техногенного характера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 Жамишев Б.Б.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Министерством финансов Республики Казахстан по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Умирьяев М.Т.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технологии в земледелии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 Майкеев Б.А.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спорта и физической культуры Кожагапанов Е.Т.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и физкультура – ключ к здоровью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 Смаилов А.А.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космического агентства Республики Казахстан Мусабаев Т.А.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космических проектов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 Досаев Е.А.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политика нового курса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 Нокин С.К.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домов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модернизации ЖКХ на 2011-2020 гг., реализация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«Ақ бұлақ» на 2011-2020 гг.,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– 2020»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 Идрисов Е.А.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2050: последовательная и предсказуемая внешняя политика – продвижение национальных интересов и укрепление региональной и глобальной безопасности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 Жумагулов Б.Т.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и профессиональные навыки – ключевые факторы развития отечественной системы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 Республики Казахстан Исекешев А.О.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ГПФИИР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защите конкуренции Куандыков Б.Б.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защиты конкуренции и прав потребителей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 Оспанов М.М.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тарифной политике через призму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Республики Казахстан Демеуов М.Г.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общественного порядка, борьба с преступностью и правонарушениями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модернизации национальной системы здравоохранения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 Каппаров Н.Д.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«Зеленая» экономика – новая парадигма устойчивого развития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социальной политики и обеспечения занятостью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Смаилов Ж.А.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и профессиональные навыки – ключевые ориентиры в деятельности обучающих организаций в системе Министерства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 Кул-Мухаммед М.А.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 Громов С.Н.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