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4ca6" w14:textId="4fe4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законов Республики Казахстан от 11 апреля 2014 года "О гражданской защите" и "О внесении изменений и дополнений в некоторые законодательные акты Республики Казахстан по вопросам гражданской защиты"</w:t>
      </w:r>
    </w:p>
    <w:p>
      <w:pPr>
        <w:spacing w:after="0"/>
        <w:ind w:left="0"/>
        <w:jc w:val="both"/>
      </w:pPr>
      <w:r>
        <w:rPr>
          <w:rFonts w:ascii="Times New Roman"/>
          <w:b w:val="false"/>
          <w:i w:val="false"/>
          <w:color w:val="000000"/>
          <w:sz w:val="28"/>
        </w:rPr>
        <w:t>Распоряжение Премьер-Министра Республики Казахстан от 11 июня 2014 года № 83-р</w:t>
      </w:r>
    </w:p>
    <w:p>
      <w:pPr>
        <w:spacing w:after="0"/>
        <w:ind w:left="0"/>
        <w:jc w:val="both"/>
      </w:pPr>
      <w:bookmarkStart w:name="z1" w:id="0"/>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и правовых актов, принятие которых необходимо в целях реализации законов Республики Казахстан от 11 апреля 2014 года «</w:t>
      </w:r>
      <w:r>
        <w:rPr>
          <w:rFonts w:ascii="Times New Roman"/>
          <w:b w:val="false"/>
          <w:i w:val="false"/>
          <w:color w:val="000000"/>
          <w:sz w:val="28"/>
        </w:rPr>
        <w:t>О гражданской защите</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гражданской защиты</w:t>
      </w:r>
      <w:r>
        <w:rPr>
          <w:rFonts w:ascii="Times New Roman"/>
          <w:b w:val="false"/>
          <w:i w:val="false"/>
          <w:color w:val="000000"/>
          <w:sz w:val="28"/>
        </w:rPr>
        <w:t>» (далее – перечень).</w:t>
      </w:r>
      <w:r>
        <w:br/>
      </w:r>
      <w:r>
        <w:rPr>
          <w:rFonts w:ascii="Times New Roman"/>
          <w:b w:val="false"/>
          <w:i w:val="false"/>
          <w:color w:val="000000"/>
          <w:sz w:val="28"/>
        </w:rPr>
        <w:t>
</w:t>
      </w:r>
      <w:r>
        <w:rPr>
          <w:rFonts w:ascii="Times New Roman"/>
          <w:b w:val="false"/>
          <w:i w:val="false"/>
          <w:color w:val="000000"/>
          <w:sz w:val="28"/>
        </w:rPr>
        <w:t>
      2. Центральным исполнительным органам:</w:t>
      </w:r>
      <w:r>
        <w:br/>
      </w:r>
      <w:r>
        <w:rPr>
          <w:rFonts w:ascii="Times New Roman"/>
          <w:b w:val="false"/>
          <w:i w:val="false"/>
          <w:color w:val="000000"/>
          <w:sz w:val="28"/>
        </w:rPr>
        <w:t>
</w:t>
      </w:r>
      <w:r>
        <w:rPr>
          <w:rFonts w:ascii="Times New Roman"/>
          <w:b w:val="false"/>
          <w:i w:val="false"/>
          <w:color w:val="000000"/>
          <w:sz w:val="28"/>
        </w:rPr>
        <w:t>
      1)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w:t>
      </w:r>
      <w:r>
        <w:br/>
      </w:r>
      <w:r>
        <w:rPr>
          <w:rFonts w:ascii="Times New Roman"/>
          <w:b w:val="false"/>
          <w:i w:val="false"/>
          <w:color w:val="000000"/>
          <w:sz w:val="28"/>
        </w:rPr>
        <w:t>
</w:t>
      </w:r>
      <w:r>
        <w:rPr>
          <w:rFonts w:ascii="Times New Roman"/>
          <w:b w:val="false"/>
          <w:i w:val="false"/>
          <w:color w:val="000000"/>
          <w:sz w:val="28"/>
        </w:rPr>
        <w:t>
      2) принять соответствующие ведомственные нормативные правовые и правовые акты и проинформировать Правительство Республики Казахстан о принятых мерах.</w:t>
      </w:r>
    </w:p>
    <w:bookmarkEnd w:id="0"/>
    <w:p>
      <w:pPr>
        <w:spacing w:after="0"/>
        <w:ind w:left="0"/>
        <w:jc w:val="both"/>
      </w:pPr>
      <w:r>
        <w:rPr>
          <w:rFonts w:ascii="Times New Roman"/>
          <w:b w:val="false"/>
          <w:i/>
          <w:color w:val="000000"/>
          <w:sz w:val="28"/>
        </w:rPr>
        <w:t>      Премьер-Министр                            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распоряжением Премьер-Министра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2014 года № 83-р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нормативных правовых и правовых актов, принятие которых</w:t>
      </w:r>
      <w:r>
        <w:br/>
      </w:r>
      <w:r>
        <w:rPr>
          <w:rFonts w:ascii="Times New Roman"/>
          <w:b w:val="false"/>
          <w:i w:val="false"/>
          <w:color w:val="000000"/>
          <w:sz w:val="28"/>
        </w:rPr>
        <w:t>
</w:t>
      </w:r>
      <w:r>
        <w:rPr>
          <w:rFonts w:ascii="Times New Roman"/>
          <w:b/>
          <w:i w:val="false"/>
          <w:color w:val="000000"/>
          <w:sz w:val="28"/>
        </w:rPr>
        <w:t>     необходимо в целях реализации законов Республики Казахстан</w:t>
      </w:r>
      <w:r>
        <w:br/>
      </w:r>
      <w:r>
        <w:rPr>
          <w:rFonts w:ascii="Times New Roman"/>
          <w:b w:val="false"/>
          <w:i w:val="false"/>
          <w:color w:val="000000"/>
          <w:sz w:val="28"/>
        </w:rPr>
        <w:t>
</w:t>
      </w:r>
      <w:r>
        <w:rPr>
          <w:rFonts w:ascii="Times New Roman"/>
          <w:b/>
          <w:i w:val="false"/>
          <w:color w:val="000000"/>
          <w:sz w:val="28"/>
        </w:rPr>
        <w:t>    от 11 апреля 2014 года «О гражданской защите» и «О внесении</w:t>
      </w:r>
      <w:r>
        <w:br/>
      </w:r>
      <w:r>
        <w:rPr>
          <w:rFonts w:ascii="Times New Roman"/>
          <w:b w:val="false"/>
          <w:i w:val="false"/>
          <w:color w:val="000000"/>
          <w:sz w:val="28"/>
        </w:rPr>
        <w:t>
</w:t>
      </w:r>
      <w:r>
        <w:rPr>
          <w:rFonts w:ascii="Times New Roman"/>
          <w:b/>
          <w:i w:val="false"/>
          <w:color w:val="000000"/>
          <w:sz w:val="28"/>
        </w:rPr>
        <w:t>      изменений и дополнений в некоторые законодательные акты</w:t>
      </w:r>
      <w:r>
        <w:br/>
      </w:r>
      <w:r>
        <w:rPr>
          <w:rFonts w:ascii="Times New Roman"/>
          <w:b w:val="false"/>
          <w:i w:val="false"/>
          <w:color w:val="000000"/>
          <w:sz w:val="28"/>
        </w:rPr>
        <w:t>
</w:t>
      </w:r>
      <w:r>
        <w:rPr>
          <w:rFonts w:ascii="Times New Roman"/>
          <w:b/>
          <w:i w:val="false"/>
          <w:color w:val="000000"/>
          <w:sz w:val="28"/>
        </w:rPr>
        <w:t>        Республики Казахстан по вопросам гражданской защиты»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656"/>
        <w:gridCol w:w="2862"/>
        <w:gridCol w:w="3082"/>
        <w:gridCol w:w="208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нормативного правового</w:t>
            </w:r>
            <w:r>
              <w:br/>
            </w:r>
            <w:r>
              <w:rPr>
                <w:rFonts w:ascii="Times New Roman"/>
                <w:b w:val="false"/>
                <w:i w:val="false"/>
                <w:color w:val="000000"/>
                <w:sz w:val="20"/>
              </w:rPr>
              <w:t>
</w:t>
            </w:r>
            <w:r>
              <w:rPr>
                <w:rFonts w:ascii="Times New Roman"/>
                <w:b w:val="false"/>
                <w:i w:val="false"/>
                <w:color w:val="000000"/>
                <w:sz w:val="20"/>
              </w:rPr>
              <w:t>и правового акта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акта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за исполнение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внесении изменений в некоторые указы Президента Республики Казахстан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воинских символах Министерства по чрезвычайным ситуациям Республики Казахстан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описания знамен органов государственной противопожарной службы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приобретения, создания и использования имущества гражданской обороны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республиканских служб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организации и ведения мероприятий гражданской обороны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перевода гражданской защиты с мирного на военное положение, проведения эвакуационных мероприятий (секретно)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применения воинских частей гражданской обороны в мирное время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утверждении Правил создания и использования объектов гражданской обороны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создания, содержания, материально-технического обеспечения, подготовки и привлечения формирований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информирования, пропаганды знаний, обучения населения и специалистов в сфере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номенклатуры и объемов материальных ценностей оперативного резерва Министерства по чрезвычайным ситуациям Республики Казахстан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создании Межведомственной государственной комиссии по предупреждению и ликвидации чрезвычайных ситуаций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классификации чрезвычайных ситуаций природного и техногенного характера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организации и деятельности государственной системы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номенклатуры и объемов хранения материальных ценностей государственного материального резерва (секретно)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пунктов хранения материальных ценностей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оперирования материальными ценностями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списания и утилизации (уничтожения) материальных ценностей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списания дебиторской задолженности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выпуска материальных ценностей из государственного материального резерва в порядке освежения и разбронирования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подготовки и представления отчетов о наличии и движении материальных ценностей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обслуживания организаций, владеющих и (или) эксплуатирующих опасные производственные объекты, профессиональными аварийно-спасательными службами и формированиями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нефтяной и газовой отраслей промышленности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нефтехимической, нефтеперерабатывающей отраслях, нефтебаз и автозаправочных станций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химической отрасли промышленности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ведущих работы по переработке твердых полезных ископаемых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ведущих горные и геологоразведочные работы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ведущих взрывные работы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осуществляющих проведение нефтяных операций на море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угольных шахт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хвостовых и шламовых хозяйств опасных производственных объектов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по подготовке и переработке газов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для опасных производственных объектов по хранению и переработке растительного сырья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обращении с источниками ионизирующего излучения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геологоразведке, добыче и переработке урана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производстве фтористоводородной кислоты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производстве бериллия, его соединений и изделий из них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эксплуатации магистральных трубопроводов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эксплуатации грузоподъемных механизмов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эксплуатации оборудования, работающего под давлением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обеспечения промышленной безопасности при эксплуатации компрессорных станций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идентификации опасных производственных объектов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определения общего уровня опасности опасного производственного объекта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требований, предъявляемых к юридическим лицам, аттестуемым на проведение работ в области промышленной безопасности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 разрешения на производство взрывных работ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тушения степных пожаров, а также пожаров в населенных пунктах, в которых отсутствуют подразделения государственной противопожарной службы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осуществления деятельности негосударственных противопожарных служб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организаций и объектов, на которых в обязательном порядке создается негосударственная противопожарная служба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образцов и норм положенности форменной одежды и специального обмундирования сотрудников органов государственной противопожарной службы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особо важных объектов государственной собственности, защищаемых государственной противопожарной службой от пожаров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пожарной безопасности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норм по обеспечению питанием курсантов организаций образования Министерства по чрезвычайным ситуациям Республики Казахстан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нормативов численности сотрудников органов государственной противопожарной службы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квалификационных требований, предъявляемых к негосударственным противопожарным службам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аттестации и переаттестации аварийно-спасательных служб, формирований и спасателей, а также негосударственных противопожарных служб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норм оснащения профессиональных аварийно-спасательных служб и обеспечения кинологических служб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возмещения вреда (ущерба), причиненного пострадавшим, вследствие чрезвычайных ситуаций природного характера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порядка использования для спасения людей и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p>
            <w:pPr>
              <w:spacing w:after="20"/>
              <w:ind w:left="20"/>
              <w:jc w:val="both"/>
            </w:pP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безопасности на водоемах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норм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исчисления стажа спасателям профессиональных аварийно-спасательных служб и формирований для выплат процентных надбавок за выслугу лет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выплаты надбавок за классность спасателям аварийно-спасательных служб и формирований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расследования аварий, бедствий, катастроф, приведших к возникновению чрезвычайных ситуаций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квалификационных требований, предъявляемых к аварийно-спасательным службам и формированиям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норм минимального жизнеобеспечения населения, находящегося в зоне чрезвычайной ситуации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безопасности при проведении водолазных работ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организации системы оповещения гражданской защиты и оповещения населения, государственных органов при чрезвычайных ситуациях в мирное и военное время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осуществления государственного учета чрезвычайных ситуаций природного и техногенного характера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внесении изменений и дополнений и признании утратившими силу некоторых решений Правительства Республики Казахстан и </w:t>
            </w:r>
            <w:r>
              <w:rPr>
                <w:rFonts w:ascii="Times New Roman"/>
                <w:b w:val="false"/>
                <w:i w:val="false"/>
                <w:color w:val="000000"/>
                <w:sz w:val="20"/>
              </w:rPr>
              <w:t>распоряжения</w:t>
            </w:r>
            <w:r>
              <w:rPr>
                <w:rFonts w:ascii="Times New Roman"/>
                <w:b w:val="false"/>
                <w:i w:val="false"/>
                <w:color w:val="000000"/>
                <w:sz w:val="20"/>
              </w:rPr>
              <w:t xml:space="preserve"> Премьер-Министра Республики Казахстан от 7 апреля 2011 года № 44-р «О порядке организации и проведения спасательных и других неотложных работ в зонах возможных землетрясений»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нефтепродуктов, поставляемых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единого оператора по поставке нефтепродуктов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определяющих критерии отнесения плотин к декларируемым, и Правил разработки декларации безопасности плотины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требований, предъявляемых к организациям, аттестуемым на право проведения работ в области безопасности плотин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предоставления жилища гражданам, оставшимся без жилища в результате чрезвычайной ситуации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r>
              <w:br/>
            </w:r>
            <w:r>
              <w:rPr>
                <w:rFonts w:ascii="Times New Roman"/>
                <w:b w:val="false"/>
                <w:i w:val="false"/>
                <w:color w:val="000000"/>
                <w:sz w:val="20"/>
              </w:rPr>
              <w:t>
</w:t>
            </w: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 учета, списания и утилизации имущества гражданской обороны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постановки на учет и снятия с учета защитных сооружений гражданской обороны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объема и содержания инженерно-технических мероприятий гражданской обороны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 республиканских службах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учебной программы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сертификата единого образца, выдаваемого слушателям, прошедшим подготовку или переподготовку в сфере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оперирования, перемещения, использования, пополнения материальных ценностей оперативного резерва уполномоченного органа в сфере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структуры планов гражданской обороны и планов действий по ликвидации чрезвычайных ситуаций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потребности в средствах гражданской защиты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программы подготовки спасателей аварийно-спасательных служб и формирований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регистрации аварийно-спасательных служб и формирований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нормативов хранения материальных ценностей государственного материального резерва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образцов служебного удостоверения, нагрудного знака, номерного штампа и пломбира государственного инспектора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Правил выдачи государственному инспектору служебного удостоверения, нагрудного знака, номерного штампа и пломбира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актов государственных инспекторов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образцов специальной форменной одежды для сотрудников и иных работников органов гражданской защиты и подведомственных уполномоченному органу в сфере гражданской защиты государственных предприятий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квалификационных требований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программы курсов обучения по специальной подготовке специалистов негосударственных противопожарных служб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учебной программы первоначальной подготовки добровольных пожарных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требований, предъявляемых к соответствию состояния здоровья и проведению медицинского освидетельствования спасателей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2014 года</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73"/>
        <w:gridCol w:w="109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 ситуациям Республики Казахстан</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окружающей среды и водных ресурсов Республики Казахстан</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