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b864" w14:textId="7deb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14 января 2016 года "О драгоценных металлах и драгоценных камнях" и "О внесении изменений и дополнений в некоторые законодательные акты Республики Казахстан по вопросам драгоценных металлов и драгоценных камней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февраля 2016 года № 14-р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14 января 2016 года "</w:t>
      </w:r>
      <w:r>
        <w:rPr>
          <w:rFonts w:ascii="Times New Roman"/>
          <w:b w:val="false"/>
          <w:i w:val="false"/>
          <w:color w:val="000000"/>
          <w:sz w:val="28"/>
        </w:rPr>
        <w:t>О драгоценных металлах и драгоценных камнях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драгоценных металлов и драгоценных камней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(по согласованию):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на утверждение в Правительство Республики Казахстан проекты нормативных правовых и правовых актов;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и правовые акты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14-р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и правовых актов, принятие которых необходимо в целях реализации законов Республики Казахстан от 14 января 2016 года "О драгоценных металлах и драгоценных камнях" и "О внесении изменений и дополнений в некоторые законодательные акты Республики Казахстан по вопросам драгоценных металлов и драгоценных камней"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7752"/>
        <w:gridCol w:w="1291"/>
        <w:gridCol w:w="546"/>
        <w:gridCol w:w="875"/>
        <w:gridCol w:w="1292"/>
      </w:tblGrid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нормативного правового и правового акта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нормативных правовых и правовых актов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21 июля 2011 года № 120 "О мерах по выполнению Решения Межгосударственного Совета (высшего органа таможенного союза) Евразийского экономического сообщества "О едином нетарифном регулировании таможенного союза Республики Беларусь, Республики Казахстан и Российской Федерации" от 27 ноября 2009 года № 19"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  <w:bookmarkEnd w:id="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металлы, и признании утратившими силу некоторых решений Правительства Республики Казахстан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3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 признании утратившими силу некоторых решений Правительства Республики Казахстан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5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7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1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19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21"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Б.Т.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сфере реализации ювелирных и других изделий из драгоценных металлов и драгоценных камней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 Министра по инвестициям и развитию Республики Казахстан и Министра национальной экономики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  <w:bookmarkEnd w:id="23"/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4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драгоценных камней, ювелирных и других изделий из драгоценных металлов и драгоценных камней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5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обязательной регистрации в уполномоченной организации именника и представления сведений о зарегистрированных именниках в уполномоченный орган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6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определения пороговых значений содержания вредных примесей и драгоценных металлов в сырьевых товарах, содержащих драгоценные металлы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7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перечня субъектов производства драгоценных металлов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8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субъектов производств драгоценных металлов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29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формы оформления акта об отборе проб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0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 отказа от субъектов производства драгоценных металлов переработки и (или) аффинажа сырьевых товаров, содержащих драгоценные металлы, или подтверждения уполномоченного органа о наличии такого отказа, а также установлении условий для субъектов производства драгоценных металлов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1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 А.П.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реализации приоритетного права государства на приобретение аффинированного золота для пополнения активов в драгоценных металлах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2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Пирматов Г.О.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на аффинаж лома и отходов драгоценных металлов, обращенных в собственность государства по отдельным основаниям, в слитки аффинированного золота и получения их после аффинажа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33"/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