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7707" w14:textId="87d7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мая 2016 года № 33-р.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согласованных подходов и рекомендаций по принципиально важным вопросам развития социально-экономической политики государства: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Совет по экономической политике (далее - СЭП) в составе согласно приложению к настоящему распоряжению.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СЭП.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 № 33-р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экономической политике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Премьер-Министра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90-р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15.08.2018 </w:t>
      </w:r>
      <w:r>
        <w:rPr>
          <w:rFonts w:ascii="Times New Roman"/>
          <w:b w:val="false"/>
          <w:i w:val="false"/>
          <w:color w:val="ff0000"/>
          <w:sz w:val="28"/>
        </w:rPr>
        <w:t>№ 105-р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11.04.2019 </w:t>
      </w:r>
      <w:r>
        <w:rPr>
          <w:rFonts w:ascii="Times New Roman"/>
          <w:b w:val="false"/>
          <w:i w:val="false"/>
          <w:color w:val="ff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23.09.2019 </w:t>
      </w:r>
      <w:r>
        <w:rPr>
          <w:rFonts w:ascii="Times New Roman"/>
          <w:b w:val="false"/>
          <w:i w:val="false"/>
          <w:color w:val="ff0000"/>
          <w:sz w:val="28"/>
        </w:rPr>
        <w:t>№ 178-р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Правительства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08.12.2020 </w:t>
      </w:r>
      <w:r>
        <w:rPr>
          <w:rFonts w:ascii="Times New Roman"/>
          <w:b w:val="false"/>
          <w:i w:val="false"/>
          <w:color w:val="ff0000"/>
          <w:sz w:val="28"/>
        </w:rPr>
        <w:t>№ 155-р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15.01.2021 </w:t>
      </w:r>
      <w:r>
        <w:rPr>
          <w:rFonts w:ascii="Times New Roman"/>
          <w:b w:val="false"/>
          <w:i w:val="false"/>
          <w:color w:val="ff0000"/>
          <w:sz w:val="28"/>
        </w:rPr>
        <w:t>№ 3-р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27.06.2022 </w:t>
      </w:r>
      <w:r>
        <w:rPr>
          <w:rFonts w:ascii="Times New Roman"/>
          <w:b w:val="false"/>
          <w:i w:val="false"/>
          <w:color w:val="ff0000"/>
          <w:sz w:val="28"/>
        </w:rPr>
        <w:t>№ 106-р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01.02 2023 </w:t>
      </w:r>
      <w:r>
        <w:rPr>
          <w:rFonts w:ascii="Times New Roman"/>
          <w:b w:val="false"/>
          <w:i w:val="false"/>
          <w:color w:val="ff0000"/>
          <w:sz w:val="28"/>
        </w:rPr>
        <w:t>№ 15-р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19.10.2023 </w:t>
      </w:r>
      <w:r>
        <w:rPr>
          <w:rFonts w:ascii="Times New Roman"/>
          <w:b w:val="false"/>
          <w:i w:val="false"/>
          <w:color w:val="ff0000"/>
          <w:sz w:val="28"/>
        </w:rPr>
        <w:t>№ 162-р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05.03.2024 </w:t>
      </w:r>
      <w:r>
        <w:rPr>
          <w:rFonts w:ascii="Times New Roman"/>
          <w:b w:val="false"/>
          <w:i w:val="false"/>
          <w:color w:val="ff0000"/>
          <w:sz w:val="28"/>
        </w:rPr>
        <w:t>№ 29-р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национальной экономики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экономическим вопросам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 № 33-р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Совете по экономической политике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экономической политике (далее - СЭП) является консультативно-совещательным органом при Правительстве Республики Казахстан, рассматривает предложения по основным направлениям социально- экономической политики Республики Казахстан, определению стратегии и мер ее реализации, механизмов, обеспечивающих устойчивое развитие экономики.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СЭП является выработка предложений и рекомендаций по основным направлениям социально-экономического развития на средне - и долгосрочную перспективу.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СЭП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действующим законодательством Республики Казахстан и настоящим Положением.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СЭП является Министерство национальной экономики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СЭП проводятся по мере необходимости.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распоряжения Премьер-Министра РК от 11.04.2019 </w:t>
      </w:r>
      <w:r>
        <w:rPr>
          <w:rFonts w:ascii="Times New Roman"/>
          <w:b w:val="false"/>
          <w:i w:val="false"/>
          <w:color w:val="00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СЭП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СЭП являются: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согласованных подходов по разработке и реализации основных направлений социально-экономической политики государства;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 по принципиально важным вопросам развития экономики и социальной сферы на средне- и долгосрочную перспективу, предотвращению возникновения кризисных явлений в экономике или смягчению их возможных негативных последствий.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СЭП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СЭП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распоряжения Премьер-Министра РК от 19.10.2023 № </w:t>
      </w:r>
      <w:r>
        <w:rPr>
          <w:rFonts w:ascii="Times New Roman"/>
          <w:b w:val="false"/>
          <w:i w:val="false"/>
          <w:color w:val="000000"/>
          <w:sz w:val="28"/>
        </w:rPr>
        <w:t>№ 162-р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