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0028" w14:textId="bea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2017 года № 111-р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Акимам областей, городов Астаны и Алматы ежегодно не позднее 10 декабря на предстоящий календарный год направлять графики отчетных встреч с населением в Министерство национальной экономики Республики Казахстан для составления графика выездов членов Правительства Республики Казахстан, руководителей центральных государственных органов, национальных холдингов и компаний (по согласованию).";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Министерству национальной экономики Республики Казахстан обеспечить внесение в Канцелярию Премьер-Министра Республики Казахстан графика проведения отчетов акимов областей, городов Астаны и Алматы перед населением ежегодно в срок до 15 декабря.";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Министерству информации и коммуникаций Республики Казахстан и заинтересованным центральным исполнительным органам обеспечить прямую онлайн-трансляцию отчетных встреч с населением и возможность передачи гражданами предложений для рассмотрения на отчетной встрече посредством видеоконференцсвязи.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Министерству информации и коммуникаций Республики Казахстан в срок до 1 января 2018 года для привлечения более широких слоев населения на отчетные встречи руководителей исполнительных органов определить наиболее популярные среди населения Казахстана социальные сети для последующего создания в них официальных аккаунтов исполнительных органов.";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Центральным исполнительным органам ежегодно в срок до 15 июля, в случае наличия проблемных вопросов, представлять в Министерство национальной экономики Республики Казахстан перечень проблем, поднятых населением по итогам отчетных встреч руководителей центральных исполнительных органов и требующих решения на уровне центральных государственных органов, национальных холдингов и компаний (по согласованию), и предложения по их решению.";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закреплении 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руководителей центральных государственных органов, национальных холдингов и компаний (по согласованию) для участия на отчетных встречах с населением акимов областей, города республиканского значения, столицы, утвержденном указанным распоряжением: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 и 4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1328"/>
        <w:gridCol w:w="7981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13 и 14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1653"/>
        <w:gridCol w:w="7492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сельского хозяйства Республики Казахстан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16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904"/>
        <w:gridCol w:w="6304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закреплении руководителей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холдингов и компаний (по согласованию) для участия на отчетных встречах руководителей центральных исполнительных органов, утвержденном указанным распоряжением: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1906"/>
        <w:gridCol w:w="8903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 - Казына" (по согласованию)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969"/>
        <w:gridCol w:w="771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"Национальная компания "КазМунайГаз" (по согласованию)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13, 14 и 15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3312"/>
        <w:gridCol w:w="7062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 Казына" (по согласованию)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