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3dc3d" w14:textId="e93dc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повышению доходов и улучшению качества жизни граждан страны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февраля 2019 года № 13-р. Утратило силу распоряжением Премьер-Министра Республики Казахстан от 5 октября 2020 года № 130-р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Премьер-Министра РК от 05.10.2020 </w:t>
      </w:r>
      <w:r>
        <w:rPr>
          <w:rFonts w:ascii="Times New Roman"/>
          <w:b w:val="false"/>
          <w:i w:val="false"/>
          <w:color w:val="ff0000"/>
          <w:sz w:val="28"/>
        </w:rPr>
        <w:t>№ 130-р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повышению доходов и улучшению качества жизни граждан страны: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труда и социальной защиты населения Республики Казахстан,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труда и социальной защиты населения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Генерального Прокурора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цифрового развития, оборонной и аэрокосмической промышленности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 национальной экономики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индустрии и инфраструктурного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Департамента по обеспечению деятельности судов при Верховном Суде Республики Казахстан (аппарата Верховного Суда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партии "Нур-Отан"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акимов областей, городов Астаны, Алматы и Шымкента, курирующие социальную сферу.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распоряжением Премьер-Министра РК от 11.06.2019 </w:t>
      </w:r>
      <w:r>
        <w:rPr>
          <w:rFonts w:ascii="Times New Roman"/>
          <w:b w:val="false"/>
          <w:i w:val="false"/>
          <w:color w:val="000000"/>
          <w:sz w:val="28"/>
        </w:rPr>
        <w:t>№ 105-р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 ноября 2019 года с привлечением представителей профильных неправительственных организаций, общественности и экспертов выработать и внести в Правительство Республики Казахстан предложения, предусматривающие комплекс мер по повышению доходов и улучшению качества жизни граждан страны.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распоряжения Премьер-Министра РК от 11.06.2019 </w:t>
      </w:r>
      <w:r>
        <w:rPr>
          <w:rFonts w:ascii="Times New Roman"/>
          <w:b w:val="false"/>
          <w:i w:val="false"/>
          <w:color w:val="000000"/>
          <w:sz w:val="28"/>
        </w:rPr>
        <w:t>№ 105-р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