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555" w14:textId="aa6f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2019 года № 96-р.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распоряжением Премьер-Министра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47-р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графику, утвержденном указанным распоряжением: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цифрового развития, оборонной и аэрокосмической промышленности Республики Казахстан,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Такира Оспановича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Алибека Аскара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республиканского государственного казенного предприятия "Республиканский координационно-методический центр развития языков имени Ш. Шаяхметова" Комитета по развитию языков и общественно-политической работы Министерства культуры и спорта Республики Казахстан;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общественного развития Республики Казахстан" изложить в следующей редакции: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Казахстан";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коммуникаций Республики Казахстан" исключить.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